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741674" w14:textId="77777777" w:rsidR="00537D9F" w:rsidRDefault="00C53F26">
      <w:pPr>
        <w:spacing w:line="500" w:lineRule="exact"/>
        <w:ind w:leftChars="197" w:left="414" w:rightChars="200" w:right="420" w:firstLineChars="154" w:firstLine="557"/>
        <w:jc w:val="center"/>
        <w:rPr>
          <w:sz w:val="24"/>
          <w:lang w:eastAsia="zh-Hans"/>
        </w:rPr>
      </w:pPr>
      <w:r>
        <w:rPr>
          <w:rFonts w:asciiTheme="minorEastAsia" w:eastAsiaTheme="minorEastAsia" w:hAnsiTheme="minorEastAsia" w:hint="eastAsia"/>
          <w:b/>
          <w:bCs/>
          <w:sz w:val="36"/>
          <w:szCs w:val="36"/>
        </w:rPr>
        <w:t>采购合同</w:t>
      </w:r>
    </w:p>
    <w:tbl>
      <w:tblPr>
        <w:tblpPr w:leftFromText="180" w:rightFromText="180" w:vertAnchor="text" w:horzAnchor="page" w:tblpX="832" w:tblpY="492"/>
        <w:tblOverlap w:val="never"/>
        <w:tblW w:w="0" w:type="auto"/>
        <w:tblLook w:val="04A0" w:firstRow="1" w:lastRow="0" w:firstColumn="1" w:lastColumn="0" w:noHBand="0" w:noVBand="1"/>
      </w:tblPr>
      <w:tblGrid>
        <w:gridCol w:w="5167"/>
        <w:gridCol w:w="4913"/>
      </w:tblGrid>
      <w:tr w:rsidR="00537D9F" w14:paraId="6EF374AE" w14:textId="77777777">
        <w:trPr>
          <w:trHeight w:val="494"/>
        </w:trPr>
        <w:tc>
          <w:tcPr>
            <w:tcW w:w="5204" w:type="dxa"/>
          </w:tcPr>
          <w:p w14:paraId="678E1736"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rPr>
              <w:t>甲  方：苏州工业职业技术学院</w:t>
            </w:r>
          </w:p>
        </w:tc>
        <w:tc>
          <w:tcPr>
            <w:tcW w:w="4976" w:type="dxa"/>
          </w:tcPr>
          <w:p w14:paraId="511D5FDD"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乙  方：</w:t>
            </w:r>
          </w:p>
        </w:tc>
      </w:tr>
      <w:tr w:rsidR="00537D9F" w14:paraId="18DCB1CA" w14:textId="77777777">
        <w:trPr>
          <w:trHeight w:val="988"/>
        </w:trPr>
        <w:tc>
          <w:tcPr>
            <w:tcW w:w="5204" w:type="dxa"/>
          </w:tcPr>
          <w:p w14:paraId="0CD0176C"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送达</w:t>
            </w:r>
            <w:r>
              <w:rPr>
                <w:rFonts w:ascii="宋体" w:hAnsi="宋体" w:hint="eastAsia"/>
                <w:color w:val="000000"/>
                <w:sz w:val="24"/>
              </w:rPr>
              <w:t>地址：苏州吴中越溪国际教育园致能大道1号</w:t>
            </w:r>
          </w:p>
        </w:tc>
        <w:tc>
          <w:tcPr>
            <w:tcW w:w="4976" w:type="dxa"/>
          </w:tcPr>
          <w:p w14:paraId="261F4667"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lang w:eastAsia="zh-Hans"/>
              </w:rPr>
              <w:t>送达</w:t>
            </w:r>
            <w:r>
              <w:rPr>
                <w:rFonts w:ascii="宋体" w:hAnsi="宋体" w:hint="eastAsia"/>
                <w:color w:val="000000"/>
                <w:sz w:val="24"/>
              </w:rPr>
              <w:t>地址：</w:t>
            </w:r>
          </w:p>
        </w:tc>
      </w:tr>
      <w:tr w:rsidR="00537D9F" w14:paraId="744B8116" w14:textId="77777777">
        <w:trPr>
          <w:trHeight w:val="494"/>
        </w:trPr>
        <w:tc>
          <w:tcPr>
            <w:tcW w:w="5204" w:type="dxa"/>
          </w:tcPr>
          <w:p w14:paraId="659D5A16"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rPr>
              <w:t>联系人：</w:t>
            </w:r>
          </w:p>
        </w:tc>
        <w:tc>
          <w:tcPr>
            <w:tcW w:w="4976" w:type="dxa"/>
          </w:tcPr>
          <w:p w14:paraId="6095F7AD"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联系人：</w:t>
            </w:r>
          </w:p>
        </w:tc>
      </w:tr>
      <w:tr w:rsidR="00537D9F" w14:paraId="22AB8229" w14:textId="77777777">
        <w:trPr>
          <w:trHeight w:val="494"/>
        </w:trPr>
        <w:tc>
          <w:tcPr>
            <w:tcW w:w="5204" w:type="dxa"/>
          </w:tcPr>
          <w:p w14:paraId="0FA40FA6"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联系方式</w:t>
            </w:r>
            <w:r>
              <w:rPr>
                <w:rFonts w:ascii="宋体" w:hAnsi="宋体" w:hint="eastAsia"/>
                <w:color w:val="000000"/>
                <w:sz w:val="24"/>
              </w:rPr>
              <w:t>：</w:t>
            </w:r>
          </w:p>
        </w:tc>
        <w:tc>
          <w:tcPr>
            <w:tcW w:w="4976" w:type="dxa"/>
          </w:tcPr>
          <w:p w14:paraId="23F90117"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lang w:eastAsia="zh-Hans"/>
              </w:rPr>
              <w:t>联系方式</w:t>
            </w:r>
            <w:r>
              <w:rPr>
                <w:rFonts w:ascii="宋体" w:hAnsi="宋体" w:hint="eastAsia"/>
                <w:color w:val="000000"/>
                <w:sz w:val="24"/>
              </w:rPr>
              <w:t>:</w:t>
            </w:r>
          </w:p>
        </w:tc>
      </w:tr>
      <w:tr w:rsidR="00537D9F" w14:paraId="359D5FF0" w14:textId="77777777">
        <w:trPr>
          <w:trHeight w:val="494"/>
        </w:trPr>
        <w:tc>
          <w:tcPr>
            <w:tcW w:w="5204" w:type="dxa"/>
          </w:tcPr>
          <w:p w14:paraId="28AD1837"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rPr>
              <w:t>传  真：</w:t>
            </w:r>
          </w:p>
        </w:tc>
        <w:tc>
          <w:tcPr>
            <w:tcW w:w="4976" w:type="dxa"/>
          </w:tcPr>
          <w:p w14:paraId="1386CE19"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传  真：</w:t>
            </w:r>
          </w:p>
        </w:tc>
      </w:tr>
      <w:tr w:rsidR="00537D9F" w14:paraId="49CE1DBB" w14:textId="77777777">
        <w:trPr>
          <w:trHeight w:val="494"/>
        </w:trPr>
        <w:tc>
          <w:tcPr>
            <w:tcW w:w="5204" w:type="dxa"/>
          </w:tcPr>
          <w:p w14:paraId="71763F45" w14:textId="2BCBFF0F"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rPr>
              <w:t>开户行：</w:t>
            </w:r>
            <w:r w:rsidR="0007278D" w:rsidRPr="0007278D">
              <w:rPr>
                <w:rFonts w:ascii="宋体" w:hAnsi="宋体" w:hint="eastAsia"/>
                <w:color w:val="000000"/>
                <w:sz w:val="24"/>
              </w:rPr>
              <w:t>中国银行苏州分行营业部</w:t>
            </w:r>
          </w:p>
        </w:tc>
        <w:tc>
          <w:tcPr>
            <w:tcW w:w="4976" w:type="dxa"/>
          </w:tcPr>
          <w:p w14:paraId="60662609"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 xml:space="preserve">开户行: </w:t>
            </w:r>
          </w:p>
        </w:tc>
      </w:tr>
      <w:tr w:rsidR="00537D9F" w14:paraId="5E04CE9A" w14:textId="77777777">
        <w:trPr>
          <w:trHeight w:val="494"/>
        </w:trPr>
        <w:tc>
          <w:tcPr>
            <w:tcW w:w="5204" w:type="dxa"/>
          </w:tcPr>
          <w:p w14:paraId="03576F72" w14:textId="6EF29C2D"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lang w:eastAsia="zh-Hans"/>
              </w:rPr>
              <w:t>账</w:t>
            </w:r>
            <w:r>
              <w:rPr>
                <w:rFonts w:ascii="宋体" w:hAnsi="宋体" w:hint="eastAsia"/>
                <w:color w:val="000000"/>
                <w:sz w:val="24"/>
              </w:rPr>
              <w:t xml:space="preserve">  号：</w:t>
            </w:r>
            <w:r w:rsidR="0007278D" w:rsidRPr="0007278D">
              <w:rPr>
                <w:rFonts w:ascii="宋体" w:hAnsi="宋体"/>
                <w:color w:val="000000"/>
                <w:sz w:val="24"/>
              </w:rPr>
              <w:t>504058193068</w:t>
            </w:r>
          </w:p>
        </w:tc>
        <w:tc>
          <w:tcPr>
            <w:tcW w:w="4976" w:type="dxa"/>
          </w:tcPr>
          <w:p w14:paraId="4C5B1A17"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帐  号：</w:t>
            </w:r>
          </w:p>
        </w:tc>
      </w:tr>
      <w:tr w:rsidR="00537D9F" w14:paraId="4E5A9EFB" w14:textId="77777777">
        <w:trPr>
          <w:trHeight w:val="494"/>
        </w:trPr>
        <w:tc>
          <w:tcPr>
            <w:tcW w:w="5204" w:type="dxa"/>
          </w:tcPr>
          <w:p w14:paraId="7976D983" w14:textId="77777777" w:rsidR="00537D9F" w:rsidRDefault="00C53F26">
            <w:pPr>
              <w:spacing w:line="500" w:lineRule="exact"/>
              <w:ind w:leftChars="197" w:left="414" w:rightChars="200" w:right="420" w:firstLine="6"/>
              <w:rPr>
                <w:rFonts w:ascii="宋体" w:hAnsi="宋体"/>
                <w:color w:val="000000"/>
                <w:sz w:val="24"/>
              </w:rPr>
            </w:pPr>
            <w:r>
              <w:rPr>
                <w:rFonts w:ascii="宋体" w:hAnsi="宋体" w:hint="eastAsia"/>
                <w:color w:val="000000"/>
                <w:sz w:val="24"/>
              </w:rPr>
              <w:t>税  号：12320500466949074Q</w:t>
            </w:r>
          </w:p>
        </w:tc>
        <w:tc>
          <w:tcPr>
            <w:tcW w:w="4976" w:type="dxa"/>
          </w:tcPr>
          <w:p w14:paraId="5F83622F" w14:textId="77777777" w:rsidR="00537D9F" w:rsidRDefault="00C53F26">
            <w:pPr>
              <w:spacing w:line="500" w:lineRule="exact"/>
              <w:ind w:leftChars="198" w:left="416" w:rightChars="200" w:right="420" w:firstLine="2"/>
              <w:jc w:val="left"/>
              <w:rPr>
                <w:rFonts w:ascii="宋体" w:hAnsi="宋体"/>
                <w:color w:val="000000"/>
                <w:sz w:val="24"/>
              </w:rPr>
            </w:pPr>
            <w:r>
              <w:rPr>
                <w:rFonts w:ascii="宋体" w:hAnsi="宋体" w:hint="eastAsia"/>
                <w:color w:val="000000"/>
                <w:sz w:val="24"/>
              </w:rPr>
              <w:t>税  号：</w:t>
            </w:r>
          </w:p>
        </w:tc>
      </w:tr>
    </w:tbl>
    <w:p w14:paraId="0591F155" w14:textId="77777777" w:rsidR="00537D9F" w:rsidRDefault="00537D9F">
      <w:pPr>
        <w:spacing w:line="500" w:lineRule="exact"/>
        <w:ind w:leftChars="197" w:left="414" w:rightChars="200" w:right="420" w:firstLineChars="154" w:firstLine="370"/>
        <w:jc w:val="left"/>
        <w:rPr>
          <w:rFonts w:ascii="宋体" w:hAnsi="宋体"/>
          <w:color w:val="000000"/>
          <w:sz w:val="24"/>
        </w:rPr>
      </w:pPr>
    </w:p>
    <w:p w14:paraId="4AE3FDCE" w14:textId="77777777" w:rsidR="00537D9F" w:rsidRDefault="00C53F26">
      <w:pPr>
        <w:spacing w:line="500" w:lineRule="exact"/>
        <w:ind w:leftChars="197" w:left="414" w:rightChars="200" w:right="420" w:firstLineChars="154" w:firstLine="370"/>
        <w:jc w:val="left"/>
      </w:pPr>
      <w:r>
        <w:rPr>
          <w:rFonts w:ascii="宋体" w:hAnsi="宋体" w:hint="eastAsia"/>
          <w:color w:val="000000"/>
          <w:sz w:val="24"/>
        </w:rPr>
        <w:t>根据苏州工业职业技术学院询价采购编号</w:t>
      </w:r>
      <w:r>
        <w:rPr>
          <w:rFonts w:ascii="宋体" w:hAnsi="宋体" w:hint="eastAsia"/>
          <w:color w:val="000000"/>
          <w:sz w:val="24"/>
          <w:u w:val="single"/>
        </w:rPr>
        <w:t xml:space="preserve">                </w:t>
      </w:r>
      <w:r>
        <w:rPr>
          <w:rFonts w:ascii="宋体" w:hAnsi="宋体" w:hint="eastAsia"/>
          <w:color w:val="000000"/>
          <w:sz w:val="24"/>
        </w:rPr>
        <w:t>号采购文件及乙方的响应文件和成交通知书，甲乙双方就此次采购事宜，签订本合同书。</w:t>
      </w:r>
    </w:p>
    <w:p w14:paraId="278C9CF5" w14:textId="77777777" w:rsidR="00537D9F" w:rsidRDefault="00C53F26">
      <w:pPr>
        <w:numPr>
          <w:ilvl w:val="0"/>
          <w:numId w:val="1"/>
        </w:numPr>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采购内容</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总金额</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交付期限及</w:t>
      </w:r>
      <w:bookmarkStart w:id="0" w:name="_GoBack"/>
      <w:bookmarkEnd w:id="0"/>
      <w:r>
        <w:rPr>
          <w:rFonts w:asciiTheme="minorEastAsia" w:eastAsiaTheme="minorEastAsia" w:hAnsiTheme="minorEastAsia" w:hint="eastAsia"/>
          <w:b/>
          <w:bCs/>
          <w:sz w:val="24"/>
          <w:lang w:eastAsia="zh-Hans"/>
        </w:rPr>
        <w:t>交付地点</w:t>
      </w:r>
    </w:p>
    <w:p w14:paraId="586E23AA" w14:textId="77777777" w:rsidR="00537D9F" w:rsidRDefault="00C53F26">
      <w:pPr>
        <w:numPr>
          <w:ilvl w:val="0"/>
          <w:numId w:val="2"/>
        </w:numPr>
        <w:spacing w:line="500" w:lineRule="exact"/>
        <w:ind w:leftChars="197" w:left="414" w:rightChars="200" w:right="420" w:firstLineChars="200" w:firstLine="480"/>
        <w:rPr>
          <w:rFonts w:asciiTheme="minorEastAsia" w:eastAsiaTheme="minorEastAsia" w:hAnsiTheme="minorEastAsia"/>
          <w:bCs/>
          <w:sz w:val="24"/>
          <w:lang w:eastAsia="zh-Hans"/>
        </w:rPr>
      </w:pPr>
      <w:r>
        <w:rPr>
          <w:rFonts w:asciiTheme="minorEastAsia" w:eastAsiaTheme="minorEastAsia" w:hAnsiTheme="minorEastAsia" w:hint="eastAsia"/>
          <w:bCs/>
          <w:sz w:val="24"/>
          <w:lang w:eastAsia="zh-Hans"/>
        </w:rPr>
        <w:t>采购内容</w:t>
      </w:r>
      <w:r>
        <w:rPr>
          <w:rFonts w:asciiTheme="minorEastAsia" w:eastAsiaTheme="minorEastAsia" w:hAnsiTheme="minorEastAsia"/>
          <w:bCs/>
          <w:sz w:val="24"/>
          <w:lang w:eastAsia="zh-Hans"/>
        </w:rPr>
        <w:t>：</w:t>
      </w:r>
    </w:p>
    <w:p w14:paraId="145B2799" w14:textId="77777777" w:rsidR="00537D9F" w:rsidRDefault="00537D9F">
      <w:pPr>
        <w:pStyle w:val="a0"/>
        <w:rPr>
          <w:lang w:eastAsia="zh-Hans"/>
        </w:rPr>
      </w:pPr>
    </w:p>
    <w:p w14:paraId="080ACF35" w14:textId="77777777" w:rsidR="00537D9F" w:rsidRDefault="00C53F26">
      <w:pPr>
        <w:tabs>
          <w:tab w:val="left" w:pos="330"/>
        </w:tabs>
        <w:spacing w:line="500" w:lineRule="exact"/>
        <w:ind w:leftChars="208" w:left="437" w:rightChars="200" w:right="420" w:firstLineChars="166" w:firstLine="398"/>
        <w:jc w:val="left"/>
        <w:rPr>
          <w:rFonts w:asciiTheme="minorEastAsia" w:eastAsiaTheme="minorEastAsia" w:hAnsiTheme="minorEastAsia"/>
          <w:bCs/>
          <w:sz w:val="24"/>
        </w:rPr>
      </w:pPr>
      <w:commentRangeStart w:id="1"/>
      <w:r>
        <w:rPr>
          <w:rFonts w:asciiTheme="minorEastAsia" w:eastAsiaTheme="minorEastAsia" w:hAnsiTheme="minorEastAsia"/>
          <w:bCs/>
          <w:sz w:val="24"/>
          <w:lang w:eastAsia="zh-Hans"/>
        </w:rPr>
        <w:t>2、</w:t>
      </w:r>
      <w:r>
        <w:rPr>
          <w:rFonts w:asciiTheme="minorEastAsia" w:eastAsiaTheme="minorEastAsia" w:hAnsiTheme="minorEastAsia" w:hint="eastAsia"/>
          <w:bCs/>
          <w:sz w:val="24"/>
          <w:lang w:eastAsia="zh-Hans"/>
        </w:rPr>
        <w:t>合同总金额</w:t>
      </w:r>
      <w:r>
        <w:rPr>
          <w:rFonts w:asciiTheme="minorEastAsia" w:eastAsiaTheme="minorEastAsia" w:hAnsiTheme="minorEastAsia"/>
          <w:bCs/>
          <w:sz w:val="24"/>
          <w:lang w:eastAsia="zh-Hans"/>
        </w:rPr>
        <w:t>：</w:t>
      </w:r>
      <w:r>
        <w:rPr>
          <w:rFonts w:ascii="宋体" w:hAnsi="宋体" w:cs="宋体" w:hint="eastAsia"/>
          <w:color w:val="000000"/>
          <w:sz w:val="24"/>
          <w:lang w:eastAsia="zh-Hans"/>
        </w:rPr>
        <w:t>￥</w:t>
      </w:r>
      <w:r>
        <w:rPr>
          <w:rFonts w:ascii="宋体" w:hAnsi="宋体"/>
          <w:color w:val="000000"/>
          <w:sz w:val="24"/>
          <w:u w:val="single"/>
          <w:lang w:eastAsia="zh-Hans"/>
        </w:rPr>
        <w:t xml:space="preserve">          </w:t>
      </w:r>
      <w:r>
        <w:rPr>
          <w:rFonts w:ascii="宋体" w:hAnsi="宋体"/>
          <w:color w:val="000000"/>
          <w:sz w:val="24"/>
          <w:lang w:eastAsia="zh-Hans"/>
        </w:rPr>
        <w:t>元（大写：人民币</w:t>
      </w:r>
      <w:r>
        <w:rPr>
          <w:rFonts w:ascii="宋体" w:hAnsi="宋体"/>
          <w:color w:val="000000"/>
          <w:sz w:val="24"/>
          <w:u w:val="single"/>
          <w:lang w:eastAsia="zh-Hans"/>
        </w:rPr>
        <w:t xml:space="preserve">            </w:t>
      </w:r>
      <w:r>
        <w:rPr>
          <w:rFonts w:ascii="宋体" w:hAnsi="宋体"/>
          <w:color w:val="000000"/>
          <w:sz w:val="24"/>
          <w:lang w:eastAsia="zh-Hans"/>
        </w:rPr>
        <w:t>元）</w:t>
      </w:r>
      <w:r>
        <w:rPr>
          <w:rFonts w:asciiTheme="minorEastAsia" w:eastAsiaTheme="minorEastAsia" w:hAnsiTheme="minorEastAsia"/>
          <w:bCs/>
          <w:sz w:val="24"/>
          <w:lang w:eastAsia="zh-Hans"/>
        </w:rPr>
        <w:t>。</w:t>
      </w:r>
      <w:r>
        <w:rPr>
          <w:rFonts w:asciiTheme="minorEastAsia" w:eastAsiaTheme="minorEastAsia" w:hAnsiTheme="minorEastAsia" w:hint="eastAsia"/>
          <w:bCs/>
          <w:sz w:val="24"/>
        </w:rPr>
        <w:t>本合同价格包括所投</w:t>
      </w:r>
      <w:r>
        <w:rPr>
          <w:rFonts w:asciiTheme="minorEastAsia" w:eastAsiaTheme="minorEastAsia" w:hAnsiTheme="minorEastAsia"/>
          <w:bCs/>
          <w:sz w:val="24"/>
        </w:rPr>
        <w:t>货物</w:t>
      </w:r>
      <w:r>
        <w:rPr>
          <w:rFonts w:asciiTheme="minorEastAsia" w:eastAsiaTheme="minorEastAsia" w:hAnsiTheme="minorEastAsia" w:hint="eastAsia"/>
          <w:bCs/>
          <w:sz w:val="24"/>
        </w:rPr>
        <w:t>及其备品、备件和专用工具费用、</w:t>
      </w:r>
      <w:r>
        <w:rPr>
          <w:rFonts w:ascii="宋体" w:hAnsi="宋体"/>
          <w:color w:val="000000" w:themeColor="text1"/>
          <w:sz w:val="24"/>
        </w:rPr>
        <w:t>人工、</w:t>
      </w:r>
      <w:r>
        <w:rPr>
          <w:rFonts w:ascii="宋体" w:hAnsi="宋体" w:hint="eastAsia"/>
          <w:color w:val="000000" w:themeColor="text1"/>
          <w:sz w:val="24"/>
          <w:lang w:eastAsia="zh-Hans"/>
        </w:rPr>
        <w:t>劳务</w:t>
      </w:r>
      <w:r>
        <w:rPr>
          <w:rFonts w:ascii="宋体" w:hAnsi="宋体"/>
          <w:color w:val="000000" w:themeColor="text1"/>
          <w:sz w:val="24"/>
          <w:lang w:eastAsia="zh-Hans"/>
        </w:rPr>
        <w:t>、</w:t>
      </w:r>
      <w:r>
        <w:rPr>
          <w:rFonts w:ascii="宋体" w:hAnsi="宋体"/>
          <w:color w:val="000000" w:themeColor="text1"/>
          <w:sz w:val="24"/>
        </w:rPr>
        <w:t>保险、劳保、各种税费、</w:t>
      </w:r>
      <w:r>
        <w:rPr>
          <w:rFonts w:ascii="宋体" w:hAnsi="宋体" w:hint="eastAsia"/>
          <w:color w:val="000000" w:themeColor="text1"/>
          <w:sz w:val="24"/>
          <w:lang w:eastAsia="zh-Hans"/>
        </w:rPr>
        <w:t>运送至最终目的地费</w:t>
      </w:r>
      <w:r>
        <w:rPr>
          <w:rFonts w:ascii="宋体" w:hAnsi="宋体"/>
          <w:color w:val="000000" w:themeColor="text1"/>
          <w:sz w:val="24"/>
          <w:lang w:eastAsia="zh-Hans"/>
        </w:rPr>
        <w:t>、</w:t>
      </w:r>
      <w:r>
        <w:rPr>
          <w:rFonts w:ascii="宋体" w:hAnsi="宋体"/>
          <w:color w:val="000000" w:themeColor="text1"/>
          <w:sz w:val="24"/>
        </w:rPr>
        <w:t>专利技术及质保及其它辅助费用、管理、利润、政策性文件规定及合同包含的所有风险、责任等各项应有费用。</w:t>
      </w:r>
      <w:r>
        <w:rPr>
          <w:rFonts w:ascii="宋体" w:hAnsi="宋体" w:hint="eastAsia"/>
          <w:color w:val="000000" w:themeColor="text1"/>
          <w:sz w:val="24"/>
        </w:rPr>
        <w:t>响应</w:t>
      </w:r>
      <w:r>
        <w:rPr>
          <w:rFonts w:ascii="宋体" w:hAnsi="宋体"/>
          <w:color w:val="000000" w:themeColor="text1"/>
          <w:sz w:val="24"/>
        </w:rPr>
        <w:t>报价为最终报价，除非因特殊原因并经</w:t>
      </w:r>
      <w:r>
        <w:rPr>
          <w:rFonts w:ascii="宋体" w:hAnsi="宋体" w:hint="eastAsia"/>
          <w:color w:val="000000" w:themeColor="text1"/>
          <w:sz w:val="24"/>
          <w:lang w:eastAsia="zh-Hans"/>
        </w:rPr>
        <w:t>甲乙</w:t>
      </w:r>
      <w:r>
        <w:rPr>
          <w:rFonts w:ascii="宋体" w:hAnsi="宋体"/>
          <w:color w:val="000000" w:themeColor="text1"/>
          <w:sz w:val="24"/>
        </w:rPr>
        <w:t>双方协商同意，</w:t>
      </w:r>
      <w:r>
        <w:rPr>
          <w:rFonts w:ascii="宋体" w:hAnsi="宋体" w:hint="eastAsia"/>
          <w:color w:val="000000" w:themeColor="text1"/>
          <w:sz w:val="24"/>
        </w:rPr>
        <w:t>乙方</w:t>
      </w:r>
      <w:r>
        <w:rPr>
          <w:rFonts w:ascii="宋体" w:hAnsi="宋体"/>
          <w:color w:val="000000" w:themeColor="text1"/>
          <w:sz w:val="24"/>
        </w:rPr>
        <w:t>不得再要求追加任何费用。同时，除非合同条款中另有规定，否则，</w:t>
      </w:r>
      <w:r>
        <w:rPr>
          <w:rFonts w:ascii="宋体" w:hAnsi="宋体" w:hint="eastAsia"/>
          <w:color w:val="000000" w:themeColor="text1"/>
          <w:sz w:val="24"/>
        </w:rPr>
        <w:t>乙方</w:t>
      </w:r>
      <w:r>
        <w:rPr>
          <w:rFonts w:ascii="宋体" w:hAnsi="宋体"/>
          <w:color w:val="000000" w:themeColor="text1"/>
          <w:sz w:val="24"/>
        </w:rPr>
        <w:t>所报价格在合同实施期间不因市场变化因素而变动。</w:t>
      </w:r>
      <w:commentRangeEnd w:id="1"/>
      <w:r>
        <w:commentReference w:id="1"/>
      </w:r>
    </w:p>
    <w:p w14:paraId="5CB11868" w14:textId="77777777" w:rsidR="00537D9F" w:rsidRDefault="00C53F26">
      <w:pPr>
        <w:pStyle w:val="a7"/>
        <w:spacing w:after="0" w:line="500" w:lineRule="exact"/>
        <w:ind w:leftChars="197" w:left="414" w:rightChars="200" w:right="420" w:firstLineChars="200" w:firstLine="480"/>
        <w:rPr>
          <w:rFonts w:ascii="宋体" w:hAnsi="宋体"/>
          <w:color w:val="000000"/>
          <w:sz w:val="24"/>
        </w:rPr>
      </w:pPr>
      <w:r>
        <w:rPr>
          <w:rFonts w:asciiTheme="minorEastAsia" w:eastAsiaTheme="minorEastAsia" w:hAnsiTheme="minorEastAsia"/>
          <w:bCs/>
          <w:sz w:val="24"/>
        </w:rPr>
        <w:t>3、</w:t>
      </w:r>
      <w:r>
        <w:rPr>
          <w:rFonts w:ascii="宋体" w:eastAsiaTheme="minorEastAsia" w:hAnsi="宋体" w:hint="eastAsia"/>
          <w:color w:val="000000"/>
          <w:sz w:val="24"/>
          <w:lang w:eastAsia="zh-Hans"/>
        </w:rPr>
        <w:t>交付期限</w:t>
      </w:r>
      <w:r>
        <w:rPr>
          <w:rFonts w:ascii="宋体" w:hAnsi="宋体" w:hint="eastAsia"/>
          <w:color w:val="000000"/>
          <w:sz w:val="24"/>
        </w:rPr>
        <w:t>：自合同签订之日起</w:t>
      </w:r>
      <w:r>
        <w:rPr>
          <w:rFonts w:ascii="宋体" w:hAnsi="宋体"/>
          <w:color w:val="000000"/>
          <w:sz w:val="24"/>
          <w:u w:val="single"/>
        </w:rPr>
        <w:t xml:space="preserve">        </w:t>
      </w:r>
      <w:r>
        <w:rPr>
          <w:rFonts w:ascii="宋体" w:hAnsi="宋体" w:hint="eastAsia"/>
          <w:color w:val="000000"/>
          <w:sz w:val="24"/>
          <w:lang w:eastAsia="zh-Hans"/>
        </w:rPr>
        <w:t>内完成</w:t>
      </w:r>
      <w:r>
        <w:rPr>
          <w:rFonts w:ascii="宋体" w:hAnsi="宋体" w:hint="eastAsia"/>
          <w:color w:val="000000"/>
          <w:sz w:val="24"/>
        </w:rPr>
        <w:t>。</w:t>
      </w:r>
    </w:p>
    <w:p w14:paraId="11024572" w14:textId="77777777" w:rsidR="00537D9F" w:rsidRDefault="00C53F26">
      <w:pPr>
        <w:pStyle w:val="a7"/>
        <w:spacing w:after="0" w:line="500" w:lineRule="exact"/>
        <w:ind w:leftChars="197" w:left="414" w:rightChars="200" w:right="420" w:firstLineChars="200" w:firstLine="480"/>
        <w:rPr>
          <w:lang w:eastAsia="zh-Hans"/>
        </w:rPr>
      </w:pPr>
      <w:r>
        <w:rPr>
          <w:rFonts w:ascii="宋体" w:hAnsi="宋体"/>
          <w:color w:val="000000"/>
          <w:sz w:val="24"/>
        </w:rPr>
        <w:t>4、</w:t>
      </w:r>
      <w:r>
        <w:rPr>
          <w:rFonts w:asciiTheme="minorEastAsia" w:eastAsiaTheme="minorEastAsia" w:hAnsiTheme="minorEastAsia" w:hint="eastAsia"/>
          <w:sz w:val="24"/>
          <w:lang w:eastAsia="zh-Hans"/>
        </w:rPr>
        <w:t>交付地点：</w:t>
      </w:r>
      <w:r>
        <w:rPr>
          <w:rFonts w:asciiTheme="minorEastAsia" w:eastAsiaTheme="minorEastAsia" w:hAnsiTheme="minorEastAsia"/>
          <w:sz w:val="24"/>
          <w:u w:val="single"/>
          <w:lang w:eastAsia="zh-Hans"/>
        </w:rPr>
        <w:t xml:space="preserve">                  </w:t>
      </w:r>
      <w:r>
        <w:rPr>
          <w:rFonts w:asciiTheme="minorEastAsia" w:eastAsiaTheme="minorEastAsia" w:hAnsiTheme="minorEastAsia" w:hint="eastAsia"/>
          <w:sz w:val="24"/>
          <w:lang w:eastAsia="zh-Hans"/>
        </w:rPr>
        <w:t>。</w:t>
      </w:r>
    </w:p>
    <w:p w14:paraId="1F2EDCF7" w14:textId="77777777" w:rsidR="00537D9F" w:rsidRDefault="00C53F26">
      <w:pPr>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二</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付款步骤</w:t>
      </w:r>
    </w:p>
    <w:p w14:paraId="63DFAC32" w14:textId="77777777" w:rsidR="00537D9F" w:rsidRDefault="00C53F26">
      <w:pPr>
        <w:spacing w:line="500" w:lineRule="exact"/>
        <w:ind w:leftChars="197" w:left="414" w:rightChars="200" w:right="420" w:firstLineChars="200" w:firstLine="480"/>
      </w:pPr>
      <w:commentRangeStart w:id="2"/>
      <w:r>
        <w:rPr>
          <w:rFonts w:ascii="宋体" w:hAnsi="宋体" w:hint="eastAsia"/>
          <w:color w:val="000000" w:themeColor="text1"/>
          <w:sz w:val="24"/>
        </w:rPr>
        <w:t>合同签订生效后，待乙方所提供的服务全部交付完毕并经验收合格，在无异议的情况下，甲方自验收合格</w:t>
      </w:r>
      <w:r>
        <w:rPr>
          <w:rFonts w:ascii="宋体" w:hAnsi="宋体"/>
          <w:color w:val="000000" w:themeColor="text1"/>
          <w:sz w:val="24"/>
        </w:rPr>
        <w:t>、</w:t>
      </w:r>
      <w:r>
        <w:rPr>
          <w:rFonts w:ascii="宋体" w:hAnsi="宋体" w:hint="eastAsia"/>
          <w:color w:val="000000" w:themeColor="text1"/>
          <w:sz w:val="24"/>
          <w:lang w:eastAsia="zh-Hans"/>
        </w:rPr>
        <w:t>乙方向甲方提供以下材料之日</w:t>
      </w:r>
      <w:r>
        <w:rPr>
          <w:rFonts w:ascii="宋体" w:hAnsi="宋体" w:hint="eastAsia"/>
          <w:color w:val="000000" w:themeColor="text1"/>
          <w:sz w:val="24"/>
        </w:rPr>
        <w:t>起</w:t>
      </w:r>
      <w:r>
        <w:rPr>
          <w:rFonts w:ascii="宋体" w:hAnsi="宋体"/>
          <w:color w:val="000000" w:themeColor="text1"/>
          <w:sz w:val="24"/>
        </w:rPr>
        <w:t>30</w:t>
      </w:r>
      <w:r>
        <w:rPr>
          <w:rFonts w:ascii="宋体" w:hAnsi="宋体" w:hint="eastAsia"/>
          <w:color w:val="000000" w:themeColor="text1"/>
          <w:sz w:val="24"/>
          <w:lang w:eastAsia="zh-Hans"/>
        </w:rPr>
        <w:t>个工作日</w:t>
      </w:r>
      <w:r>
        <w:rPr>
          <w:rFonts w:ascii="宋体" w:hAnsi="宋体" w:hint="eastAsia"/>
          <w:color w:val="000000" w:themeColor="text1"/>
          <w:sz w:val="24"/>
        </w:rPr>
        <w:t>内付清所有合同款项。</w:t>
      </w:r>
    </w:p>
    <w:p w14:paraId="16DDEA69" w14:textId="77777777" w:rsidR="00537D9F" w:rsidRDefault="00C53F26">
      <w:pPr>
        <w:spacing w:line="500" w:lineRule="exact"/>
        <w:ind w:leftChars="197" w:left="414" w:rightChars="200" w:right="420" w:firstLineChars="200" w:firstLine="480"/>
        <w:rPr>
          <w:rFonts w:asciiTheme="minorEastAsia" w:eastAsiaTheme="minorEastAsia" w:hAnsiTheme="minorEastAsia"/>
          <w:bCs/>
          <w:sz w:val="24"/>
          <w:lang w:eastAsia="zh-Hans"/>
        </w:rPr>
      </w:pPr>
      <w:r>
        <w:rPr>
          <w:rFonts w:asciiTheme="minorEastAsia" w:eastAsiaTheme="minorEastAsia" w:hAnsiTheme="minorEastAsia" w:hint="eastAsia"/>
          <w:bCs/>
          <w:sz w:val="24"/>
          <w:lang w:eastAsia="zh-Hans"/>
        </w:rPr>
        <w:t>乙方要求付款应提供以下材料</w:t>
      </w:r>
      <w:r>
        <w:rPr>
          <w:rFonts w:asciiTheme="minorEastAsia" w:eastAsiaTheme="minorEastAsia" w:hAnsiTheme="minorEastAsia"/>
          <w:bCs/>
          <w:sz w:val="24"/>
          <w:lang w:eastAsia="zh-Hans"/>
        </w:rPr>
        <w:t>：</w:t>
      </w:r>
    </w:p>
    <w:p w14:paraId="5A76755E" w14:textId="77777777" w:rsidR="00537D9F" w:rsidRDefault="00C53F26">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lastRenderedPageBreak/>
        <w:t>A、送货回单</w:t>
      </w:r>
      <w:r>
        <w:rPr>
          <w:rFonts w:asciiTheme="minorEastAsia" w:eastAsiaTheme="minorEastAsia" w:hAnsiTheme="minorEastAsia"/>
          <w:bCs/>
          <w:sz w:val="24"/>
        </w:rPr>
        <w:t>、</w:t>
      </w:r>
      <w:r>
        <w:rPr>
          <w:rFonts w:asciiTheme="minorEastAsia" w:eastAsiaTheme="minorEastAsia" w:hAnsiTheme="minorEastAsia" w:hint="eastAsia"/>
          <w:bCs/>
          <w:sz w:val="24"/>
          <w:lang w:eastAsia="zh-Hans"/>
        </w:rPr>
        <w:t>结算清单</w:t>
      </w:r>
      <w:r>
        <w:rPr>
          <w:rFonts w:asciiTheme="minorEastAsia" w:eastAsiaTheme="minorEastAsia" w:hAnsiTheme="minorEastAsia" w:hint="eastAsia"/>
          <w:bCs/>
          <w:sz w:val="24"/>
        </w:rPr>
        <w:t>；</w:t>
      </w:r>
    </w:p>
    <w:p w14:paraId="0D816BF8" w14:textId="77777777" w:rsidR="00537D9F" w:rsidRDefault="00C53F26">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B、合法有效</w:t>
      </w:r>
      <w:r>
        <w:rPr>
          <w:rFonts w:asciiTheme="minorEastAsia" w:eastAsiaTheme="minorEastAsia" w:hAnsiTheme="minorEastAsia" w:hint="eastAsia"/>
          <w:bCs/>
          <w:sz w:val="24"/>
          <w:lang w:eastAsia="zh-Hans"/>
        </w:rPr>
        <w:t>的增值税普通</w:t>
      </w:r>
      <w:r>
        <w:rPr>
          <w:rFonts w:asciiTheme="minorEastAsia" w:eastAsiaTheme="minorEastAsia" w:hAnsiTheme="minorEastAsia" w:hint="eastAsia"/>
          <w:bCs/>
          <w:sz w:val="24"/>
        </w:rPr>
        <w:t>发票；</w:t>
      </w:r>
    </w:p>
    <w:p w14:paraId="3917D43F" w14:textId="77777777" w:rsidR="00537D9F" w:rsidRDefault="00C53F26">
      <w:pPr>
        <w:spacing w:line="500" w:lineRule="exact"/>
        <w:ind w:leftChars="197" w:left="414" w:rightChars="200" w:right="420" w:firstLineChars="200" w:firstLine="480"/>
        <w:rPr>
          <w:rFonts w:asciiTheme="minorEastAsia" w:eastAsiaTheme="minorEastAsia" w:hAnsiTheme="minorEastAsia"/>
          <w:bCs/>
          <w:sz w:val="24"/>
        </w:rPr>
      </w:pPr>
      <w:r>
        <w:rPr>
          <w:rFonts w:asciiTheme="minorEastAsia" w:eastAsiaTheme="minorEastAsia" w:hAnsiTheme="minorEastAsia" w:hint="eastAsia"/>
          <w:bCs/>
          <w:sz w:val="24"/>
        </w:rPr>
        <w:t>C、验收合格的书面证明及质保单</w:t>
      </w:r>
      <w:r>
        <w:rPr>
          <w:rFonts w:asciiTheme="minorEastAsia" w:eastAsiaTheme="minorEastAsia" w:hAnsiTheme="minorEastAsia"/>
          <w:bCs/>
          <w:sz w:val="24"/>
        </w:rPr>
        <w:t>。</w:t>
      </w:r>
      <w:commentRangeEnd w:id="2"/>
      <w:r>
        <w:commentReference w:id="2"/>
      </w:r>
    </w:p>
    <w:p w14:paraId="59881AF4" w14:textId="77777777" w:rsidR="00537D9F" w:rsidRDefault="00C53F26">
      <w:pPr>
        <w:tabs>
          <w:tab w:val="left" w:pos="33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若乙方向甲方提供的发票为虚假、违法、无效或过期的，甲方有权暂不支付该笔款项，并有权要求乙方提供合法有效的发票。此时甲方不承担任何逾期付款违约责任，一切损失由乙方自行承担。</w:t>
      </w:r>
    </w:p>
    <w:p w14:paraId="557EFA86" w14:textId="77777777" w:rsidR="00537D9F" w:rsidRDefault="00C53F26">
      <w:pPr>
        <w:spacing w:line="500" w:lineRule="exact"/>
        <w:ind w:leftChars="197" w:left="414" w:rightChars="200" w:right="420" w:firstLineChars="200" w:firstLine="482"/>
        <w:rPr>
          <w:rFonts w:asciiTheme="minorEastAsia" w:eastAsiaTheme="minorEastAsia" w:hAnsiTheme="minorEastAsia"/>
          <w:b/>
          <w:bCs/>
          <w:sz w:val="24"/>
        </w:rPr>
      </w:pPr>
      <w:commentRangeStart w:id="3"/>
      <w:r>
        <w:rPr>
          <w:rFonts w:asciiTheme="minorEastAsia" w:eastAsiaTheme="minorEastAsia" w:hAnsiTheme="minorEastAsia" w:hint="eastAsia"/>
          <w:b/>
          <w:bCs/>
          <w:sz w:val="24"/>
          <w:lang w:eastAsia="zh-Hans"/>
        </w:rPr>
        <w:t>三</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质量与</w:t>
      </w:r>
      <w:r>
        <w:rPr>
          <w:rFonts w:asciiTheme="minorEastAsia" w:eastAsiaTheme="minorEastAsia" w:hAnsiTheme="minorEastAsia" w:hint="eastAsia"/>
          <w:b/>
          <w:bCs/>
          <w:sz w:val="24"/>
        </w:rPr>
        <w:t>验收</w:t>
      </w:r>
    </w:p>
    <w:p w14:paraId="035DD880" w14:textId="77777777" w:rsidR="00537D9F" w:rsidRDefault="00C53F26">
      <w:pPr>
        <w:spacing w:line="500" w:lineRule="exact"/>
        <w:ind w:firstLineChars="200" w:firstLine="480"/>
        <w:contextualSpacing/>
        <w:rPr>
          <w:rFonts w:ascii="宋体" w:hAnsi="宋体"/>
          <w:color w:val="000000" w:themeColor="text1"/>
          <w:sz w:val="24"/>
        </w:rPr>
      </w:pPr>
      <w:r>
        <w:rPr>
          <w:rFonts w:ascii="宋体" w:hAnsi="宋体" w:hint="eastAsia"/>
          <w:color w:val="000000" w:themeColor="text1"/>
          <w:sz w:val="24"/>
        </w:rPr>
        <w:t>1.根据采购文件及乙方响应文件的要求以及有关规定并按国家最新行业标准进行验收通过。</w:t>
      </w:r>
    </w:p>
    <w:p w14:paraId="4247569B" w14:textId="77777777" w:rsidR="00537D9F" w:rsidRDefault="00C53F26">
      <w:pPr>
        <w:spacing w:line="500" w:lineRule="exact"/>
        <w:ind w:firstLineChars="200" w:firstLine="480"/>
        <w:contextualSpacing/>
      </w:pPr>
      <w:r>
        <w:rPr>
          <w:rFonts w:ascii="宋体" w:hAnsi="宋体" w:hint="eastAsia"/>
          <w:color w:val="000000" w:themeColor="text1"/>
          <w:sz w:val="24"/>
        </w:rPr>
        <w:t>2.验收：乙方向甲方提出验收申请，甲方会同乙方进行项目验收并对项目进行测试，现场一次性验收通过。如甲方认为不符合甲方要求及相关标准，可申请</w:t>
      </w:r>
      <w:r>
        <w:rPr>
          <w:rFonts w:asciiTheme="minorEastAsia" w:eastAsiaTheme="minorEastAsia" w:hAnsiTheme="minorEastAsia" w:hint="eastAsia"/>
          <w:bCs/>
          <w:sz w:val="24"/>
          <w:lang w:eastAsia="zh-Hans"/>
        </w:rPr>
        <w:t>甲方所在地</w:t>
      </w:r>
      <w:r>
        <w:rPr>
          <w:rFonts w:asciiTheme="minorEastAsia" w:eastAsiaTheme="minorEastAsia" w:hAnsiTheme="minorEastAsia"/>
          <w:bCs/>
          <w:sz w:val="24"/>
        </w:rPr>
        <w:t>法定资质专业机构</w:t>
      </w:r>
      <w:r>
        <w:rPr>
          <w:rFonts w:asciiTheme="minorEastAsia" w:eastAsiaTheme="minorEastAsia" w:hAnsiTheme="minorEastAsia" w:cs="宋体" w:hint="eastAsia"/>
          <w:kern w:val="0"/>
          <w:sz w:val="24"/>
          <w:lang w:eastAsia="zh-Hans"/>
        </w:rPr>
        <w:t>或其它有权部门进行</w:t>
      </w:r>
      <w:r>
        <w:rPr>
          <w:rFonts w:ascii="宋体" w:hAnsi="宋体" w:hint="eastAsia"/>
          <w:color w:val="000000" w:themeColor="text1"/>
          <w:sz w:val="24"/>
        </w:rPr>
        <w:t>项目测试和验收，</w:t>
      </w:r>
      <w:r>
        <w:rPr>
          <w:rFonts w:asciiTheme="minorEastAsia" w:eastAsiaTheme="minorEastAsia" w:hAnsiTheme="minorEastAsia"/>
          <w:bCs/>
          <w:sz w:val="24"/>
        </w:rPr>
        <w:t>检测费用由</w:t>
      </w:r>
      <w:r>
        <w:rPr>
          <w:rFonts w:asciiTheme="minorEastAsia" w:eastAsiaTheme="minorEastAsia" w:hAnsiTheme="minorEastAsia" w:hint="eastAsia"/>
          <w:bCs/>
          <w:sz w:val="24"/>
          <w:lang w:eastAsia="zh-Hans"/>
        </w:rPr>
        <w:t>过错方</w:t>
      </w:r>
      <w:r>
        <w:rPr>
          <w:rFonts w:asciiTheme="minorEastAsia" w:eastAsiaTheme="minorEastAsia" w:hAnsiTheme="minorEastAsia"/>
          <w:bCs/>
          <w:sz w:val="24"/>
        </w:rPr>
        <w:t>承担。</w:t>
      </w:r>
      <w:r>
        <w:rPr>
          <w:rFonts w:ascii="宋体" w:hAnsi="宋体" w:hint="eastAsia"/>
          <w:color w:val="000000" w:themeColor="text1"/>
          <w:sz w:val="24"/>
        </w:rPr>
        <w:t>乙方首先应在指定期限内无条件整改至合格，以免影响甲方正常使用。</w:t>
      </w:r>
      <w:commentRangeEnd w:id="3"/>
      <w:r>
        <w:commentReference w:id="3"/>
      </w:r>
    </w:p>
    <w:p w14:paraId="2E6D2716" w14:textId="77777777" w:rsidR="00537D9F" w:rsidRDefault="00C53F26">
      <w:pPr>
        <w:tabs>
          <w:tab w:val="left" w:pos="2310"/>
        </w:tabs>
        <w:spacing w:line="500" w:lineRule="exact"/>
        <w:ind w:leftChars="197" w:left="414" w:rightChars="200" w:right="420"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lang w:eastAsia="zh-Hans"/>
        </w:rPr>
        <w:t>四</w:t>
      </w:r>
      <w:r>
        <w:rPr>
          <w:rFonts w:asciiTheme="minorEastAsia" w:eastAsiaTheme="minorEastAsia" w:hAnsiTheme="minorEastAsia" w:hint="eastAsia"/>
          <w:b/>
          <w:bCs/>
          <w:sz w:val="24"/>
        </w:rPr>
        <w:t>、售后服务</w:t>
      </w:r>
    </w:p>
    <w:p w14:paraId="2C81345C" w14:textId="77777777" w:rsidR="00537D9F" w:rsidRDefault="00C53F26">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bCs/>
          <w:kern w:val="0"/>
          <w:sz w:val="24"/>
        </w:rPr>
        <w:t>1</w:t>
      </w:r>
      <w:r>
        <w:rPr>
          <w:rFonts w:asciiTheme="minorEastAsia" w:eastAsiaTheme="minorEastAsia" w:hAnsiTheme="minorEastAsia" w:cs="宋体" w:hint="eastAsia"/>
          <w:bCs/>
          <w:kern w:val="0"/>
          <w:sz w:val="24"/>
        </w:rPr>
        <w:t>、</w:t>
      </w:r>
      <w:r>
        <w:rPr>
          <w:rFonts w:asciiTheme="minorEastAsia" w:eastAsiaTheme="minorEastAsia" w:hAnsiTheme="minorEastAsia" w:cs="宋体" w:hint="eastAsia"/>
          <w:bCs/>
          <w:kern w:val="0"/>
          <w:sz w:val="24"/>
          <w:lang w:eastAsia="zh-Hans"/>
        </w:rPr>
        <w:t>质保期</w:t>
      </w:r>
      <w:r>
        <w:rPr>
          <w:rFonts w:asciiTheme="minorEastAsia" w:eastAsiaTheme="minorEastAsia" w:hAnsiTheme="minorEastAsia" w:cs="宋体"/>
          <w:bCs/>
          <w:kern w:val="0"/>
          <w:sz w:val="24"/>
          <w:lang w:eastAsia="zh-Hans"/>
        </w:rPr>
        <w:t>：</w:t>
      </w:r>
      <w:r>
        <w:rPr>
          <w:rFonts w:asciiTheme="minorEastAsia" w:eastAsiaTheme="minorEastAsia" w:hAnsiTheme="minorEastAsia" w:cs="宋体"/>
          <w:bCs/>
          <w:kern w:val="0"/>
          <w:sz w:val="24"/>
          <w:u w:val="single"/>
          <w:lang w:eastAsia="zh-Hans"/>
        </w:rPr>
        <w:t xml:space="preserve">    </w:t>
      </w:r>
      <w:r>
        <w:rPr>
          <w:rFonts w:asciiTheme="minorEastAsia" w:eastAsiaTheme="minorEastAsia" w:hAnsiTheme="minorEastAsia" w:cs="宋体" w:hint="eastAsia"/>
          <w:bCs/>
          <w:kern w:val="0"/>
          <w:sz w:val="24"/>
          <w:lang w:eastAsia="zh-Hans"/>
        </w:rPr>
        <w:t>年</w:t>
      </w:r>
      <w:r>
        <w:rPr>
          <w:rFonts w:asciiTheme="minorEastAsia" w:eastAsiaTheme="minorEastAsia" w:hAnsiTheme="minorEastAsia" w:cs="宋体"/>
          <w:bCs/>
          <w:kern w:val="0"/>
          <w:sz w:val="24"/>
          <w:lang w:eastAsia="zh-Hans"/>
        </w:rPr>
        <w:t>。</w:t>
      </w:r>
      <w:r>
        <w:rPr>
          <w:rFonts w:asciiTheme="minorEastAsia" w:eastAsiaTheme="minorEastAsia" w:hAnsiTheme="minorEastAsia" w:cs="宋体" w:hint="eastAsia"/>
          <w:kern w:val="0"/>
          <w:sz w:val="24"/>
        </w:rPr>
        <w:t>自</w:t>
      </w:r>
      <w:r>
        <w:rPr>
          <w:rFonts w:asciiTheme="minorEastAsia" w:eastAsiaTheme="minorEastAsia" w:hAnsiTheme="minorEastAsia" w:cs="宋体" w:hint="eastAsia"/>
          <w:kern w:val="0"/>
          <w:sz w:val="24"/>
          <w:lang w:eastAsia="zh-Hans"/>
        </w:rPr>
        <w:t>甲方书面</w:t>
      </w:r>
      <w:r>
        <w:rPr>
          <w:rFonts w:asciiTheme="minorEastAsia" w:eastAsiaTheme="minorEastAsia" w:hAnsiTheme="minorEastAsia" w:cs="宋体" w:hint="eastAsia"/>
          <w:kern w:val="0"/>
          <w:sz w:val="24"/>
        </w:rPr>
        <w:t>验收合格之日起</w:t>
      </w:r>
      <w:r>
        <w:rPr>
          <w:rFonts w:asciiTheme="minorEastAsia" w:eastAsiaTheme="minorEastAsia" w:hAnsiTheme="minorEastAsia" w:cs="宋体" w:hint="eastAsia"/>
          <w:kern w:val="0"/>
          <w:sz w:val="24"/>
          <w:lang w:eastAsia="zh-Hans"/>
        </w:rPr>
        <w:t>计算</w:t>
      </w:r>
      <w:r>
        <w:rPr>
          <w:rFonts w:asciiTheme="minorEastAsia" w:eastAsiaTheme="minorEastAsia" w:hAnsiTheme="minorEastAsia" w:cs="宋体" w:hint="eastAsia"/>
          <w:kern w:val="0"/>
          <w:sz w:val="24"/>
        </w:rPr>
        <w:t>，乙方负责对</w:t>
      </w:r>
      <w:r>
        <w:rPr>
          <w:rFonts w:asciiTheme="minorEastAsia" w:eastAsiaTheme="minorEastAsia" w:hAnsiTheme="minorEastAsia" w:cs="宋体"/>
          <w:kern w:val="0"/>
          <w:sz w:val="24"/>
        </w:rPr>
        <w:t>货物</w:t>
      </w:r>
      <w:r>
        <w:rPr>
          <w:rFonts w:asciiTheme="minorEastAsia" w:eastAsiaTheme="minorEastAsia" w:hAnsiTheme="minorEastAsia" w:cs="宋体" w:hint="eastAsia"/>
          <w:kern w:val="0"/>
          <w:sz w:val="24"/>
        </w:rPr>
        <w:t>提供免费维护。</w:t>
      </w:r>
    </w:p>
    <w:p w14:paraId="73C27E31" w14:textId="77777777" w:rsidR="00537D9F" w:rsidRDefault="00C53F26">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bCs/>
          <w:sz w:val="24"/>
          <w:lang w:eastAsia="zh-Hans"/>
        </w:rPr>
      </w:pPr>
      <w:commentRangeStart w:id="4"/>
      <w:r>
        <w:rPr>
          <w:rFonts w:asciiTheme="minorEastAsia" w:eastAsiaTheme="minorEastAsia" w:hAnsiTheme="minorEastAsia"/>
          <w:bCs/>
          <w:sz w:val="24"/>
        </w:rPr>
        <w:t>2、</w:t>
      </w:r>
      <w:r>
        <w:rPr>
          <w:rFonts w:asciiTheme="minorEastAsia" w:eastAsiaTheme="minorEastAsia" w:hAnsiTheme="minorEastAsia" w:hint="eastAsia"/>
          <w:bCs/>
          <w:sz w:val="24"/>
          <w:lang w:eastAsia="zh-Hans"/>
        </w:rPr>
        <w:t>服务要求</w:t>
      </w:r>
      <w:r>
        <w:rPr>
          <w:rFonts w:asciiTheme="minorEastAsia" w:eastAsiaTheme="minorEastAsia" w:hAnsiTheme="minorEastAsia"/>
          <w:bCs/>
          <w:sz w:val="24"/>
          <w:lang w:eastAsia="zh-Hans"/>
        </w:rPr>
        <w:t>：</w:t>
      </w:r>
      <w:r>
        <w:rPr>
          <w:rFonts w:asciiTheme="minorEastAsia" w:eastAsiaTheme="minorEastAsia" w:hAnsiTheme="minorEastAsia"/>
          <w:bCs/>
          <w:sz w:val="24"/>
          <w:lang w:val="zh-CN" w:eastAsia="zh-Hans"/>
        </w:rPr>
        <w:t>对于在质保期内出现的产品质量问题乙方给予免费上门维修，响应时间30分钟，24小时内到达现场并解决问题，如在7个工作日内不能解决</w:t>
      </w:r>
      <w:r>
        <w:rPr>
          <w:rFonts w:asciiTheme="minorEastAsia" w:eastAsiaTheme="minorEastAsia" w:hAnsiTheme="minorEastAsia"/>
          <w:bCs/>
          <w:sz w:val="24"/>
          <w:lang w:eastAsia="zh-Hans"/>
        </w:rPr>
        <w:t>实际</w:t>
      </w:r>
      <w:r>
        <w:rPr>
          <w:rFonts w:asciiTheme="minorEastAsia" w:eastAsiaTheme="minorEastAsia" w:hAnsiTheme="minorEastAsia"/>
          <w:bCs/>
          <w:sz w:val="24"/>
          <w:lang w:val="zh-CN" w:eastAsia="zh-Hans"/>
        </w:rPr>
        <w:t>问题，应免费</w:t>
      </w:r>
      <w:r>
        <w:rPr>
          <w:rFonts w:asciiTheme="minorEastAsia" w:eastAsiaTheme="minorEastAsia" w:hAnsiTheme="minorEastAsia"/>
          <w:bCs/>
          <w:sz w:val="24"/>
          <w:lang w:eastAsia="zh-Hans"/>
        </w:rPr>
        <w:t>使</w:t>
      </w:r>
      <w:r>
        <w:rPr>
          <w:rFonts w:asciiTheme="minorEastAsia" w:eastAsiaTheme="minorEastAsia" w:hAnsiTheme="minorEastAsia"/>
          <w:bCs/>
          <w:sz w:val="24"/>
          <w:lang w:val="zh-CN" w:eastAsia="zh-Hans"/>
        </w:rPr>
        <w:t>用</w:t>
      </w:r>
      <w:r>
        <w:rPr>
          <w:rFonts w:asciiTheme="minorEastAsia" w:eastAsiaTheme="minorEastAsia" w:hAnsiTheme="minorEastAsia"/>
          <w:bCs/>
          <w:sz w:val="24"/>
          <w:lang w:eastAsia="zh-Hans"/>
        </w:rPr>
        <w:t>相同</w:t>
      </w:r>
      <w:r>
        <w:rPr>
          <w:rFonts w:asciiTheme="minorEastAsia" w:eastAsiaTheme="minorEastAsia" w:hAnsiTheme="minorEastAsia"/>
          <w:bCs/>
          <w:sz w:val="24"/>
          <w:lang w:val="zh-CN" w:eastAsia="zh-Hans"/>
        </w:rPr>
        <w:t>品牌、规格的产品更换到位，使甲方正常使用；上述时间以甲方通过包括但不限于电话、邮件、微信、QQ等方式向乙方提出服务要求时起算。</w:t>
      </w:r>
      <w:r>
        <w:rPr>
          <w:rFonts w:asciiTheme="minorEastAsia" w:eastAsiaTheme="minorEastAsia" w:hAnsiTheme="minorEastAsia"/>
          <w:bCs/>
          <w:sz w:val="24"/>
          <w:lang w:eastAsia="zh-Hans"/>
        </w:rPr>
        <w:t xml:space="preserve">若乙方不按照本合同要求进行维修或更换的，甲方可委托第三方进行维修或更换，产生的费用甲方有权要求乙方赔偿。 </w:t>
      </w:r>
      <w:commentRangeEnd w:id="4"/>
      <w:r>
        <w:commentReference w:id="4"/>
      </w:r>
    </w:p>
    <w:p w14:paraId="72222AC8" w14:textId="77777777" w:rsidR="00537D9F" w:rsidRDefault="00C53F26">
      <w:pPr>
        <w:autoSpaceDE w:val="0"/>
        <w:autoSpaceDN w:val="0"/>
        <w:adjustRightInd w:val="0"/>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五</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所有权及</w:t>
      </w:r>
      <w:r>
        <w:rPr>
          <w:rFonts w:asciiTheme="minorEastAsia" w:eastAsiaTheme="minorEastAsia" w:hAnsiTheme="minorEastAsia" w:hint="eastAsia"/>
          <w:b/>
          <w:bCs/>
          <w:sz w:val="24"/>
        </w:rPr>
        <w:t>知识产权</w:t>
      </w:r>
    </w:p>
    <w:p w14:paraId="23D02F3F" w14:textId="77777777" w:rsidR="00537D9F" w:rsidRDefault="00C53F26">
      <w:pPr>
        <w:autoSpaceDE w:val="0"/>
        <w:autoSpaceDN w:val="0"/>
        <w:adjustRightInd w:val="0"/>
        <w:spacing w:line="500" w:lineRule="exact"/>
        <w:ind w:leftChars="197" w:left="414" w:rightChars="200" w:right="420" w:firstLineChars="200" w:firstLine="480"/>
        <w:jc w:val="left"/>
        <w:rPr>
          <w:rFonts w:asciiTheme="minorEastAsia" w:eastAsiaTheme="minorEastAsia" w:hAnsiTheme="minorEastAsia" w:cs="宋体"/>
          <w:kern w:val="0"/>
          <w:sz w:val="24"/>
        </w:rPr>
      </w:pPr>
      <w:r>
        <w:rPr>
          <w:rFonts w:ascii="宋体" w:hAnsi="宋体" w:hint="eastAsia"/>
          <w:color w:val="000000" w:themeColor="text1"/>
          <w:sz w:val="24"/>
          <w:lang w:eastAsia="zh-Hans"/>
        </w:rPr>
        <w:t>乙方应保证对其提供的产品享有完全的、合法的所有权及知识产权，乙方应保证甲方在使用过程中免受第三方提出侵犯其知识产权或其他合法权益的起诉或主张。如果发生此类问题，乙方应负责交涉，且一切经济和法律责任均由乙方承担。</w:t>
      </w:r>
    </w:p>
    <w:p w14:paraId="04B14FA5" w14:textId="77777777" w:rsidR="00537D9F" w:rsidRDefault="00C53F26">
      <w:pPr>
        <w:tabs>
          <w:tab w:val="left" w:pos="540"/>
          <w:tab w:val="left" w:pos="845"/>
        </w:tabs>
        <w:spacing w:line="500" w:lineRule="exact"/>
        <w:ind w:leftChars="397" w:left="834" w:rightChars="200" w:right="420"/>
        <w:jc w:val="left"/>
      </w:pPr>
      <w:r>
        <w:rPr>
          <w:rFonts w:asciiTheme="minorEastAsia" w:eastAsiaTheme="minorEastAsia" w:hAnsiTheme="minorEastAsia" w:hint="eastAsia"/>
          <w:b/>
          <w:bCs/>
          <w:sz w:val="24"/>
          <w:lang w:eastAsia="zh-Hans"/>
        </w:rPr>
        <w:t>六</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rPr>
        <w:t>违约责任</w:t>
      </w:r>
      <w:r>
        <w:rPr>
          <w:rFonts w:asciiTheme="minorEastAsia" w:eastAsiaTheme="minorEastAsia" w:hAnsiTheme="minorEastAsia"/>
          <w:b/>
          <w:bCs/>
          <w:sz w:val="24"/>
        </w:rPr>
        <w:t xml:space="preserve"> </w:t>
      </w:r>
    </w:p>
    <w:p w14:paraId="2149128F" w14:textId="77777777" w:rsidR="00537D9F" w:rsidRDefault="00C53F26">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1.甲方违约责任及违约金支付：</w:t>
      </w:r>
    </w:p>
    <w:p w14:paraId="0B59B279" w14:textId="77777777" w:rsidR="00537D9F" w:rsidRDefault="00C53F26">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fldChar w:fldCharType="begin"/>
      </w:r>
      <w:r>
        <w:rPr>
          <w:rFonts w:asciiTheme="minorEastAsia" w:eastAsiaTheme="minorEastAsia" w:hAnsiTheme="minorEastAsia"/>
          <w:bCs/>
          <w:sz w:val="24"/>
          <w:lang w:eastAsia="zh-Hans"/>
        </w:rPr>
        <w:instrText xml:space="preserve"> = 1 \* GB3 </w:instrText>
      </w:r>
      <w:r>
        <w:rPr>
          <w:rFonts w:asciiTheme="minorEastAsia" w:eastAsiaTheme="minorEastAsia" w:hAnsiTheme="minorEastAsia"/>
          <w:bCs/>
          <w:sz w:val="24"/>
          <w:lang w:eastAsia="zh-Hans"/>
        </w:rPr>
        <w:fldChar w:fldCharType="separate"/>
      </w:r>
      <w:r>
        <w:rPr>
          <w:rFonts w:asciiTheme="minorEastAsia" w:eastAsiaTheme="minorEastAsia" w:hAnsiTheme="minorEastAsia"/>
          <w:bCs/>
          <w:sz w:val="24"/>
          <w:lang w:eastAsia="zh-Hans"/>
        </w:rPr>
        <w:t>①</w:t>
      </w:r>
      <w:r>
        <w:rPr>
          <w:rFonts w:asciiTheme="minorEastAsia" w:eastAsiaTheme="minorEastAsia" w:hAnsiTheme="minorEastAsia"/>
          <w:bCs/>
          <w:sz w:val="24"/>
          <w:lang w:eastAsia="zh-Hans"/>
        </w:rPr>
        <w:fldChar w:fldCharType="end"/>
      </w:r>
      <w:r>
        <w:rPr>
          <w:rFonts w:asciiTheme="minorEastAsia" w:eastAsiaTheme="minorEastAsia" w:hAnsiTheme="minorEastAsia"/>
          <w:bCs/>
          <w:sz w:val="24"/>
          <w:lang w:eastAsia="zh-Hans"/>
        </w:rPr>
        <w:t>在合同生效后，甲方无正当理由要求终止服务的，应向乙方偿付合同总价款的5%作为违约金，违约金不足以赔偿损失的，乙方有权要求甲方补足。</w:t>
      </w:r>
    </w:p>
    <w:p w14:paraId="0B207A1E" w14:textId="77777777" w:rsidR="00537D9F" w:rsidRDefault="00C53F26">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lastRenderedPageBreak/>
        <w:fldChar w:fldCharType="begin"/>
      </w:r>
      <w:r>
        <w:rPr>
          <w:rFonts w:asciiTheme="minorEastAsia" w:eastAsiaTheme="minorEastAsia" w:hAnsiTheme="minorEastAsia"/>
          <w:bCs/>
          <w:sz w:val="24"/>
          <w:lang w:eastAsia="zh-Hans"/>
        </w:rPr>
        <w:instrText xml:space="preserve"> = 2 \* GB3 </w:instrText>
      </w:r>
      <w:r>
        <w:rPr>
          <w:rFonts w:asciiTheme="minorEastAsia" w:eastAsiaTheme="minorEastAsia" w:hAnsiTheme="minorEastAsia"/>
          <w:bCs/>
          <w:sz w:val="24"/>
          <w:lang w:eastAsia="zh-Hans"/>
        </w:rPr>
        <w:fldChar w:fldCharType="separate"/>
      </w:r>
      <w:r>
        <w:rPr>
          <w:rFonts w:asciiTheme="minorEastAsia" w:eastAsiaTheme="minorEastAsia" w:hAnsiTheme="minorEastAsia"/>
          <w:bCs/>
          <w:sz w:val="24"/>
          <w:lang w:eastAsia="zh-Hans"/>
        </w:rPr>
        <w:t>②</w:t>
      </w:r>
      <w:r>
        <w:rPr>
          <w:rFonts w:asciiTheme="minorEastAsia" w:eastAsiaTheme="minorEastAsia" w:hAnsiTheme="minorEastAsia"/>
          <w:bCs/>
          <w:sz w:val="24"/>
          <w:lang w:eastAsia="zh-Hans"/>
        </w:rPr>
        <w:fldChar w:fldCharType="end"/>
      </w:r>
      <w:r>
        <w:rPr>
          <w:rFonts w:asciiTheme="minorEastAsia" w:eastAsiaTheme="minorEastAsia" w:hAnsiTheme="minorEastAsia"/>
          <w:bCs/>
          <w:sz w:val="24"/>
          <w:lang w:eastAsia="zh-Hans"/>
        </w:rPr>
        <w:t>甲方无正当理由逾期付款的应按照合同总价金额的每天万分之四支付合同总价违约金。</w:t>
      </w:r>
    </w:p>
    <w:p w14:paraId="77F9802D" w14:textId="77777777" w:rsidR="00537D9F" w:rsidRDefault="00C53F26">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t>2.乙方违约责任及违约金支付：</w:t>
      </w:r>
    </w:p>
    <w:p w14:paraId="39B72FCA" w14:textId="77777777" w:rsidR="00537D9F" w:rsidRDefault="00C53F26">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fldChar w:fldCharType="begin"/>
      </w:r>
      <w:r>
        <w:rPr>
          <w:rFonts w:ascii="宋体" w:hAnsi="宋体"/>
          <w:color w:val="000000" w:themeColor="text1"/>
          <w:sz w:val="24"/>
          <w:lang w:eastAsia="zh-Hans"/>
        </w:rPr>
        <w:instrText xml:space="preserve"> = 1 \* GB3 </w:instrText>
      </w:r>
      <w:r>
        <w:rPr>
          <w:rFonts w:ascii="宋体" w:hAnsi="宋体"/>
          <w:color w:val="000000" w:themeColor="text1"/>
          <w:sz w:val="24"/>
          <w:lang w:eastAsia="zh-Hans"/>
        </w:rPr>
        <w:fldChar w:fldCharType="separate"/>
      </w:r>
      <w:r>
        <w:rPr>
          <w:rFonts w:ascii="宋体" w:hAnsi="宋体"/>
          <w:color w:val="000000" w:themeColor="text1"/>
          <w:sz w:val="24"/>
          <w:lang w:eastAsia="zh-Hans"/>
        </w:rPr>
        <w:t>①</w:t>
      </w:r>
      <w:r>
        <w:rPr>
          <w:rFonts w:ascii="宋体" w:hAnsi="宋体"/>
          <w:color w:val="000000" w:themeColor="text1"/>
          <w:sz w:val="24"/>
          <w:lang w:eastAsia="zh-Hans"/>
        </w:rPr>
        <w:fldChar w:fldCharType="end"/>
      </w:r>
      <w:r>
        <w:rPr>
          <w:rFonts w:ascii="宋体" w:hAnsi="宋体"/>
          <w:color w:val="000000" w:themeColor="text1"/>
          <w:sz w:val="24"/>
          <w:lang w:eastAsia="zh-Hans"/>
        </w:rPr>
        <w:t>乙方不能提供货物的，或货物不合格从而影响甲方按期正常使用的，应向甲方偿付合同总价款5%的违约金，违约金不足以赔偿损失的，甲方有权要求乙方补足。</w:t>
      </w:r>
    </w:p>
    <w:p w14:paraId="43B13286" w14:textId="77777777" w:rsidR="00537D9F" w:rsidRDefault="00C53F26">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fldChar w:fldCharType="begin"/>
      </w:r>
      <w:r>
        <w:rPr>
          <w:rFonts w:ascii="宋体" w:hAnsi="宋体"/>
          <w:color w:val="000000" w:themeColor="text1"/>
          <w:sz w:val="24"/>
          <w:lang w:eastAsia="zh-Hans"/>
        </w:rPr>
        <w:instrText xml:space="preserve"> = 2 \* GB3 </w:instrText>
      </w:r>
      <w:r>
        <w:rPr>
          <w:rFonts w:ascii="宋体" w:hAnsi="宋体"/>
          <w:color w:val="000000" w:themeColor="text1"/>
          <w:sz w:val="24"/>
          <w:lang w:eastAsia="zh-Hans"/>
        </w:rPr>
        <w:fldChar w:fldCharType="separate"/>
      </w:r>
      <w:r>
        <w:rPr>
          <w:rFonts w:ascii="宋体" w:hAnsi="宋体"/>
          <w:color w:val="000000" w:themeColor="text1"/>
          <w:sz w:val="24"/>
          <w:lang w:eastAsia="zh-Hans"/>
        </w:rPr>
        <w:t>②</w:t>
      </w:r>
      <w:r>
        <w:rPr>
          <w:rFonts w:ascii="宋体" w:hAnsi="宋体"/>
          <w:color w:val="000000" w:themeColor="text1"/>
          <w:sz w:val="24"/>
          <w:lang w:eastAsia="zh-Hans"/>
        </w:rPr>
        <w:fldChar w:fldCharType="end"/>
      </w:r>
      <w:r>
        <w:rPr>
          <w:rFonts w:ascii="宋体" w:hAnsi="宋体"/>
          <w:color w:val="000000" w:themeColor="text1"/>
          <w:sz w:val="24"/>
          <w:lang w:eastAsia="zh-Hans"/>
        </w:rPr>
        <w:t>乙方逾期提供货物的，应与甲方部门协商，甲方仍需求的，乙方应立即提供货物按照合同总价的每天万分之四支付逾期违约金，同时承担甲方因此遭受的损失费用。</w:t>
      </w:r>
    </w:p>
    <w:p w14:paraId="7FEC05DC" w14:textId="77777777" w:rsidR="00537D9F" w:rsidRDefault="00C53F26">
      <w:pPr>
        <w:autoSpaceDE w:val="0"/>
        <w:autoSpaceDN w:val="0"/>
        <w:adjustRightInd w:val="0"/>
        <w:spacing w:line="500" w:lineRule="exact"/>
        <w:ind w:leftChars="197" w:left="414" w:rightChars="200" w:right="420" w:firstLineChars="200" w:firstLine="480"/>
        <w:jc w:val="left"/>
        <w:rPr>
          <w:rFonts w:ascii="宋体" w:hAnsi="宋体"/>
          <w:color w:val="000000" w:themeColor="text1"/>
          <w:sz w:val="24"/>
          <w:lang w:eastAsia="zh-Hans"/>
        </w:rPr>
      </w:pPr>
      <w:r>
        <w:rPr>
          <w:rFonts w:ascii="宋体" w:hAnsi="宋体"/>
          <w:color w:val="000000" w:themeColor="text1"/>
          <w:sz w:val="24"/>
          <w:lang w:eastAsia="zh-Hans"/>
        </w:rPr>
        <w:t>3.本合同项下甲方的损失包括但不限于因乙方原因造成甲方委托第三方提供服务产生的费用、第三方索赔、政府主管部门罚款、仲裁/诉讼费、律师费、公证费、鉴定费、执行费、保全费、诉责险费用、调查费、差旅费等一切费用，全部由乙方承担。</w:t>
      </w:r>
    </w:p>
    <w:p w14:paraId="1CA9B831" w14:textId="77777777" w:rsidR="00537D9F" w:rsidRDefault="00C53F26">
      <w:pPr>
        <w:tabs>
          <w:tab w:val="left" w:pos="330"/>
          <w:tab w:val="left" w:pos="845"/>
        </w:tabs>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七</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rPr>
        <w:t>不可抗力</w:t>
      </w:r>
    </w:p>
    <w:p w14:paraId="360BFF9A" w14:textId="77777777" w:rsidR="00537D9F" w:rsidRDefault="00C53F26">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1</w:t>
      </w:r>
      <w:r>
        <w:rPr>
          <w:rFonts w:asciiTheme="minorEastAsia" w:eastAsiaTheme="minorEastAsia" w:hAnsiTheme="minorEastAsia" w:hint="eastAsia"/>
          <w:bCs/>
          <w:sz w:val="24"/>
          <w:lang w:eastAsia="zh-Hans"/>
        </w:rPr>
        <w:t>、因不可抗力不能履行合同的，根据不可抗力的影响，部分或者全部免除责任。但合同一方迟延履行后发生不可抗力的，不能免除责任。</w:t>
      </w:r>
    </w:p>
    <w:p w14:paraId="05597B95" w14:textId="77777777" w:rsidR="00537D9F" w:rsidRDefault="00C53F26">
      <w:pPr>
        <w:spacing w:line="500" w:lineRule="exact"/>
        <w:ind w:leftChars="197" w:left="414" w:rightChars="200" w:right="420" w:firstLineChars="200" w:firstLine="480"/>
        <w:jc w:val="left"/>
        <w:rPr>
          <w:rFonts w:asciiTheme="minorEastAsia" w:eastAsiaTheme="minorEastAsia" w:hAnsiTheme="minorEastAsia"/>
          <w:bCs/>
          <w:sz w:val="24"/>
          <w:lang w:eastAsia="zh-Hans"/>
        </w:rPr>
      </w:pPr>
      <w:r>
        <w:rPr>
          <w:rFonts w:asciiTheme="minorEastAsia" w:eastAsiaTheme="minorEastAsia" w:hAnsiTheme="minorEastAsia"/>
          <w:bCs/>
          <w:sz w:val="24"/>
          <w:lang w:eastAsia="zh-Hans"/>
        </w:rPr>
        <w:t>2</w:t>
      </w:r>
      <w:r>
        <w:rPr>
          <w:rFonts w:asciiTheme="minorEastAsia" w:eastAsiaTheme="minorEastAsia" w:hAnsiTheme="minorEastAsia" w:hint="eastAsia"/>
          <w:bCs/>
          <w:sz w:val="24"/>
          <w:lang w:eastAsia="zh-Hans"/>
        </w:rPr>
        <w:t>、合同一方因不可抗力不能履行合同的，应当及时通知对方，以减轻可能给对方造成的损失，并应当在合理期限内提供证明。</w:t>
      </w:r>
    </w:p>
    <w:p w14:paraId="54E6C54A" w14:textId="77777777" w:rsidR="00537D9F" w:rsidRDefault="00C53F26">
      <w:pPr>
        <w:pStyle w:val="a7"/>
        <w:spacing w:after="0" w:line="500" w:lineRule="exact"/>
        <w:ind w:leftChars="197" w:left="414" w:rightChars="200" w:right="420" w:firstLineChars="200" w:firstLine="482"/>
        <w:rPr>
          <w:rFonts w:asciiTheme="minorEastAsia" w:eastAsiaTheme="minorEastAsia" w:hAnsiTheme="minorEastAsia"/>
          <w:b/>
          <w:bCs/>
          <w:sz w:val="24"/>
          <w:lang w:eastAsia="zh-Hans"/>
        </w:rPr>
      </w:pPr>
      <w:r>
        <w:rPr>
          <w:rFonts w:asciiTheme="minorEastAsia" w:eastAsiaTheme="minorEastAsia" w:hAnsiTheme="minorEastAsia" w:hint="eastAsia"/>
          <w:b/>
          <w:bCs/>
          <w:sz w:val="24"/>
          <w:lang w:eastAsia="zh-Hans"/>
        </w:rPr>
        <w:t>八</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合同的解除和转让</w:t>
      </w:r>
    </w:p>
    <w:p w14:paraId="342B90A2"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1.甲方和乙方协商一致，可以解除合同。</w:t>
      </w:r>
    </w:p>
    <w:p w14:paraId="06586E26"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2.有下列情形之一，合同一方可以解除合同：</w:t>
      </w:r>
    </w:p>
    <w:p w14:paraId="09864C60"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1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①</w:t>
      </w:r>
      <w:r>
        <w:rPr>
          <w:rFonts w:asciiTheme="minorEastAsia" w:eastAsiaTheme="minorEastAsia" w:hAnsiTheme="minorEastAsia"/>
          <w:sz w:val="24"/>
        </w:rPr>
        <w:fldChar w:fldCharType="end"/>
      </w:r>
      <w:r>
        <w:rPr>
          <w:rFonts w:asciiTheme="minorEastAsia" w:eastAsiaTheme="minorEastAsia" w:hAnsiTheme="minorEastAsia" w:hint="eastAsia"/>
          <w:sz w:val="24"/>
        </w:rPr>
        <w:t>因不可抗力致使不能实现合同目的，未受不可抗力影响的一方有权解除合同；</w:t>
      </w:r>
    </w:p>
    <w:p w14:paraId="002CA491"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sz w:val="24"/>
        </w:rPr>
        <w:fldChar w:fldCharType="begin"/>
      </w:r>
      <w:r>
        <w:rPr>
          <w:rFonts w:asciiTheme="minorEastAsia" w:eastAsiaTheme="minorEastAsia" w:hAnsiTheme="minorEastAsia"/>
          <w:sz w:val="24"/>
        </w:rPr>
        <w:instrText xml:space="preserve"> </w:instrText>
      </w:r>
      <w:r>
        <w:rPr>
          <w:rFonts w:asciiTheme="minorEastAsia" w:eastAsiaTheme="minorEastAsia" w:hAnsiTheme="minorEastAsia" w:hint="eastAsia"/>
          <w:sz w:val="24"/>
        </w:rPr>
        <w:instrText>= 2 \* GB3</w:instrText>
      </w:r>
      <w:r>
        <w:rPr>
          <w:rFonts w:asciiTheme="minorEastAsia" w:eastAsiaTheme="minorEastAsia" w:hAnsiTheme="minorEastAsia"/>
          <w:sz w:val="24"/>
        </w:rPr>
        <w:instrText xml:space="preserve"> </w:instrText>
      </w:r>
      <w:r>
        <w:rPr>
          <w:rFonts w:asciiTheme="minorEastAsia" w:eastAsiaTheme="minorEastAsia" w:hAnsiTheme="minorEastAsia"/>
          <w:sz w:val="24"/>
        </w:rPr>
        <w:fldChar w:fldCharType="separate"/>
      </w:r>
      <w:r>
        <w:rPr>
          <w:rFonts w:asciiTheme="minorEastAsia" w:eastAsiaTheme="minorEastAsia" w:hAnsiTheme="minorEastAsia" w:hint="eastAsia"/>
          <w:sz w:val="24"/>
        </w:rPr>
        <w:t>②</w:t>
      </w:r>
      <w:r>
        <w:rPr>
          <w:rFonts w:asciiTheme="minorEastAsia" w:eastAsiaTheme="minorEastAsia" w:hAnsiTheme="minorEastAsia"/>
          <w:sz w:val="24"/>
        </w:rPr>
        <w:fldChar w:fldCharType="end"/>
      </w:r>
      <w:r>
        <w:rPr>
          <w:rFonts w:asciiTheme="minorEastAsia" w:eastAsiaTheme="minorEastAsia" w:hAnsiTheme="minorEastAsia" w:hint="eastAsia"/>
          <w:sz w:val="24"/>
        </w:rPr>
        <w:t>因合同一方违约导致合同不能履行，另一方有权解除合同。</w:t>
      </w:r>
    </w:p>
    <w:p w14:paraId="4BB2102A"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③经甲方【2】次验收不合格的，甲方有权解除合同。</w:t>
      </w:r>
    </w:p>
    <w:p w14:paraId="0922EBA9"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3.有权解除合同的一方，应当在违约事实或不可抗力发生之后三十天内书面通知对方提出解除合同，合同在书面通知到达对方时解除。</w:t>
      </w:r>
    </w:p>
    <w:p w14:paraId="1BB77070"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sz w:val="24"/>
        </w:rPr>
      </w:pPr>
      <w:r>
        <w:rPr>
          <w:rFonts w:asciiTheme="minorEastAsia" w:eastAsiaTheme="minorEastAsia" w:hAnsiTheme="minorEastAsia" w:hint="eastAsia"/>
          <w:sz w:val="24"/>
        </w:rPr>
        <w:t>4.合同的部分和全部都不得转让。</w:t>
      </w:r>
    </w:p>
    <w:p w14:paraId="67613B72" w14:textId="77777777" w:rsidR="00537D9F" w:rsidRDefault="00C53F26">
      <w:pPr>
        <w:tabs>
          <w:tab w:val="left" w:pos="540"/>
          <w:tab w:val="left" w:pos="845"/>
        </w:tabs>
        <w:spacing w:line="500" w:lineRule="exact"/>
        <w:ind w:leftChars="197" w:left="414" w:rightChars="200" w:right="420" w:firstLineChars="200" w:firstLine="482"/>
        <w:jc w:val="left"/>
        <w:rPr>
          <w:rFonts w:asciiTheme="minorEastAsia" w:eastAsiaTheme="minorEastAsia" w:hAnsiTheme="minorEastAsia"/>
          <w:b/>
          <w:bCs/>
          <w:sz w:val="24"/>
        </w:rPr>
      </w:pPr>
      <w:r>
        <w:rPr>
          <w:rFonts w:asciiTheme="minorEastAsia" w:eastAsiaTheme="minorEastAsia" w:hAnsiTheme="minorEastAsia" w:hint="eastAsia"/>
          <w:b/>
          <w:bCs/>
          <w:sz w:val="24"/>
          <w:lang w:eastAsia="zh-Hans"/>
        </w:rPr>
        <w:t>九</w:t>
      </w:r>
      <w:r>
        <w:rPr>
          <w:rFonts w:asciiTheme="minorEastAsia" w:eastAsiaTheme="minorEastAsia" w:hAnsiTheme="minorEastAsia" w:hint="eastAsia"/>
          <w:b/>
          <w:bCs/>
          <w:sz w:val="24"/>
        </w:rPr>
        <w:t>、</w:t>
      </w:r>
      <w:r>
        <w:rPr>
          <w:rFonts w:asciiTheme="minorEastAsia" w:eastAsiaTheme="minorEastAsia" w:hAnsiTheme="minorEastAsia" w:hint="eastAsia"/>
          <w:b/>
          <w:bCs/>
          <w:sz w:val="24"/>
          <w:lang w:eastAsia="zh-Hans"/>
        </w:rPr>
        <w:t>争议解决方法</w:t>
      </w:r>
      <w:bookmarkStart w:id="5" w:name="_Hlk31709859"/>
    </w:p>
    <w:p w14:paraId="18327E8D"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1、</w:t>
      </w:r>
      <w:bookmarkEnd w:id="5"/>
      <w:r>
        <w:rPr>
          <w:rFonts w:asciiTheme="minorEastAsia" w:eastAsiaTheme="minorEastAsia" w:hAnsiTheme="minorEastAsia"/>
          <w:bCs/>
          <w:sz w:val="24"/>
        </w:rPr>
        <w:t>因本合同产生的或与其有关的任何争议或分歧，包括本合同的成立、解释、效力、终止或履行等有关的任何问题，均适用中国法律。</w:t>
      </w:r>
    </w:p>
    <w:p w14:paraId="642D9D8B" w14:textId="77777777" w:rsidR="00537D9F" w:rsidRDefault="00C53F26">
      <w:pPr>
        <w:tabs>
          <w:tab w:val="left" w:pos="540"/>
          <w:tab w:val="left" w:pos="845"/>
        </w:tabs>
        <w:spacing w:line="500" w:lineRule="exact"/>
        <w:ind w:leftChars="197" w:left="414" w:rightChars="200" w:right="420" w:firstLineChars="200" w:firstLine="480"/>
        <w:jc w:val="left"/>
        <w:rPr>
          <w:rFonts w:asciiTheme="minorEastAsia" w:eastAsiaTheme="minorEastAsia" w:hAnsiTheme="minorEastAsia"/>
          <w:bCs/>
          <w:sz w:val="24"/>
        </w:rPr>
      </w:pPr>
      <w:r>
        <w:rPr>
          <w:rFonts w:asciiTheme="minorEastAsia" w:eastAsiaTheme="minorEastAsia" w:hAnsiTheme="minorEastAsia"/>
          <w:bCs/>
          <w:sz w:val="24"/>
        </w:rPr>
        <w:t>2、因本合同所发生的或与本合同有关的一切争论、争议和要求，包括关于本合同的存在和有效性的争议，协议双方应通过友好协商解决。若不能协商解决，任何一方均应当向甲方所在地人民法院提起诉讼。</w:t>
      </w:r>
    </w:p>
    <w:p w14:paraId="4501D1C9" w14:textId="77777777" w:rsidR="00537D9F" w:rsidRDefault="00C53F26">
      <w:pPr>
        <w:tabs>
          <w:tab w:val="left" w:pos="540"/>
          <w:tab w:val="left" w:pos="845"/>
        </w:tabs>
        <w:spacing w:line="500" w:lineRule="exact"/>
        <w:ind w:leftChars="197" w:left="414" w:rightChars="200" w:right="420" w:firstLineChars="200" w:firstLine="482"/>
        <w:jc w:val="left"/>
        <w:rPr>
          <w:rFonts w:asciiTheme="minorEastAsia" w:eastAsiaTheme="minorEastAsia" w:hAnsiTheme="minorEastAsia"/>
          <w:b/>
          <w:bCs/>
          <w:sz w:val="24"/>
          <w:lang w:eastAsia="zh-Hans"/>
        </w:rPr>
      </w:pPr>
      <w:r>
        <w:rPr>
          <w:rFonts w:asciiTheme="minorEastAsia" w:eastAsiaTheme="minorEastAsia" w:hAnsiTheme="minorEastAsia" w:hint="eastAsia"/>
          <w:b/>
          <w:bCs/>
          <w:sz w:val="24"/>
          <w:lang w:eastAsia="zh-Hans"/>
        </w:rPr>
        <w:lastRenderedPageBreak/>
        <w:t>十</w:t>
      </w:r>
      <w:r>
        <w:rPr>
          <w:rFonts w:asciiTheme="minorEastAsia" w:eastAsiaTheme="minorEastAsia" w:hAnsiTheme="minorEastAsia"/>
          <w:b/>
          <w:bCs/>
          <w:sz w:val="24"/>
          <w:lang w:eastAsia="zh-Hans"/>
        </w:rPr>
        <w:t>、</w:t>
      </w:r>
      <w:r>
        <w:rPr>
          <w:rFonts w:asciiTheme="minorEastAsia" w:eastAsiaTheme="minorEastAsia" w:hAnsiTheme="minorEastAsia" w:hint="eastAsia"/>
          <w:b/>
          <w:bCs/>
          <w:sz w:val="24"/>
          <w:lang w:eastAsia="zh-Hans"/>
        </w:rPr>
        <w:t>其他</w:t>
      </w:r>
    </w:p>
    <w:p w14:paraId="71D9E242" w14:textId="77777777" w:rsidR="00537D9F" w:rsidRDefault="00C53F26">
      <w:pPr>
        <w:tabs>
          <w:tab w:val="left" w:pos="540"/>
        </w:tabs>
        <w:spacing w:line="500" w:lineRule="exact"/>
        <w:ind w:leftChars="197" w:left="414" w:rightChars="200" w:right="420" w:firstLineChars="200" w:firstLine="480"/>
        <w:rPr>
          <w:sz w:val="24"/>
        </w:rPr>
      </w:pPr>
      <w:r>
        <w:rPr>
          <w:rFonts w:ascii="宋体" w:hAnsi="宋体" w:cs="宋体"/>
          <w:sz w:val="24"/>
        </w:rPr>
        <w:t>1、合同经甲乙双方代表签字</w:t>
      </w:r>
      <w:r>
        <w:rPr>
          <w:rFonts w:ascii="宋体" w:hAnsi="宋体" w:cs="宋体" w:hint="eastAsia"/>
          <w:sz w:val="24"/>
          <w:lang w:eastAsia="zh-Hans"/>
        </w:rPr>
        <w:t>盖章</w:t>
      </w:r>
      <w:r>
        <w:rPr>
          <w:rFonts w:ascii="宋体" w:hAnsi="宋体" w:cs="宋体"/>
          <w:sz w:val="24"/>
        </w:rPr>
        <w:t>可生效。</w:t>
      </w:r>
      <w:r>
        <w:rPr>
          <w:rFonts w:ascii="宋体" w:hAnsi="宋体" w:cs="宋体" w:hint="eastAsia"/>
          <w:sz w:val="24"/>
        </w:rPr>
        <w:t>合同</w:t>
      </w:r>
      <w:r>
        <w:rPr>
          <w:rFonts w:ascii="宋体" w:hAnsi="宋体" w:cs="宋体" w:hint="eastAsia"/>
          <w:sz w:val="24"/>
          <w:lang w:eastAsia="zh-Hans"/>
        </w:rPr>
        <w:t>壹</w:t>
      </w:r>
      <w:r>
        <w:rPr>
          <w:rFonts w:ascii="宋体" w:hAnsi="宋体" w:cs="宋体" w:hint="eastAsia"/>
          <w:sz w:val="24"/>
        </w:rPr>
        <w:t>式</w:t>
      </w:r>
      <w:r>
        <w:rPr>
          <w:rFonts w:ascii="宋体" w:hAnsi="宋体" w:cs="宋体"/>
          <w:sz w:val="24"/>
          <w:u w:val="single"/>
        </w:rPr>
        <w:t xml:space="preserve">   </w:t>
      </w:r>
      <w:r>
        <w:rPr>
          <w:rFonts w:ascii="宋体" w:hAnsi="宋体" w:cs="宋体" w:hint="eastAsia"/>
          <w:sz w:val="24"/>
        </w:rPr>
        <w:t>份，</w:t>
      </w:r>
      <w:r>
        <w:rPr>
          <w:rFonts w:ascii="宋体" w:hAnsi="宋体"/>
          <w:color w:val="000000"/>
          <w:sz w:val="24"/>
          <w:lang w:eastAsia="zh-Hans"/>
        </w:rPr>
        <w:t>甲</w:t>
      </w:r>
      <w:r>
        <w:rPr>
          <w:rFonts w:ascii="宋体" w:hAnsi="宋体" w:hint="eastAsia"/>
          <w:color w:val="000000"/>
          <w:sz w:val="24"/>
          <w:lang w:eastAsia="zh-Hans"/>
        </w:rPr>
        <w:t>方</w:t>
      </w:r>
      <w:r>
        <w:rPr>
          <w:rFonts w:ascii="宋体" w:hAnsi="宋体"/>
          <w:color w:val="000000"/>
          <w:sz w:val="24"/>
          <w:lang w:eastAsia="zh-Hans"/>
        </w:rPr>
        <w:t>执</w:t>
      </w:r>
      <w:r>
        <w:rPr>
          <w:rFonts w:ascii="宋体" w:hAnsi="宋体"/>
          <w:color w:val="000000"/>
          <w:sz w:val="24"/>
          <w:u w:val="single"/>
          <w:lang w:eastAsia="zh-Hans"/>
        </w:rPr>
        <w:t xml:space="preserve">   </w:t>
      </w:r>
      <w:r>
        <w:rPr>
          <w:rFonts w:ascii="宋体" w:hAnsi="宋体"/>
          <w:color w:val="000000"/>
          <w:sz w:val="24"/>
          <w:lang w:eastAsia="zh-Hans"/>
        </w:rPr>
        <w:t>份，乙方执</w:t>
      </w:r>
      <w:r>
        <w:rPr>
          <w:rFonts w:ascii="宋体" w:hAnsi="宋体"/>
          <w:color w:val="000000"/>
          <w:sz w:val="24"/>
          <w:u w:val="single"/>
          <w:lang w:eastAsia="zh-Hans"/>
        </w:rPr>
        <w:t xml:space="preserve">   </w:t>
      </w:r>
      <w:r>
        <w:rPr>
          <w:rFonts w:ascii="宋体" w:hAnsi="宋体"/>
          <w:color w:val="000000"/>
          <w:sz w:val="24"/>
          <w:lang w:eastAsia="zh-Hans"/>
        </w:rPr>
        <w:t>份</w:t>
      </w:r>
      <w:r>
        <w:rPr>
          <w:rFonts w:ascii="宋体" w:hAnsi="宋体" w:cs="宋体" w:hint="eastAsia"/>
          <w:sz w:val="24"/>
        </w:rPr>
        <w:t>，具有同等</w:t>
      </w:r>
      <w:r>
        <w:rPr>
          <w:rFonts w:ascii="宋体" w:hAnsi="宋体" w:cs="宋体" w:hint="eastAsia"/>
          <w:sz w:val="24"/>
          <w:lang w:eastAsia="zh-Hans"/>
        </w:rPr>
        <w:t>的</w:t>
      </w:r>
      <w:r>
        <w:rPr>
          <w:rFonts w:ascii="宋体" w:hAnsi="宋体" w:cs="宋体" w:hint="eastAsia"/>
          <w:sz w:val="24"/>
        </w:rPr>
        <w:t>法律效力。</w:t>
      </w:r>
    </w:p>
    <w:p w14:paraId="4ECA00CD"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2、</w:t>
      </w:r>
      <w:r>
        <w:rPr>
          <w:rFonts w:ascii="宋体" w:hAnsi="宋体" w:cs="宋体"/>
          <w:sz w:val="24"/>
          <w:lang w:eastAsia="zh-Hans"/>
        </w:rPr>
        <w:t>双方文首所确认的送达地址、联系人、联系方式为双方平时函件和法律文书的送达地址、联系人和联系方式，如发生变更的，应当于变更之日起3日内书面通知另一方，否则自行承担由此引起的不利后果。</w:t>
      </w:r>
    </w:p>
    <w:p w14:paraId="368D9802"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3、下列文件为本合同不可分割部分：</w:t>
      </w:r>
    </w:p>
    <w:p w14:paraId="710D4EE7"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① 成交通知书；              ② 乙方的响应文件；</w:t>
      </w:r>
    </w:p>
    <w:p w14:paraId="2698ED61"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③ 乙方在响应过程中所作的其它承诺、声明、书面澄清等；</w:t>
      </w:r>
    </w:p>
    <w:p w14:paraId="53D766A6"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④ 采购文件及其附件；        ⑤ 合同附件；       ⑥</w:t>
      </w:r>
      <w:r>
        <w:rPr>
          <w:rFonts w:ascii="宋体" w:hAnsi="宋体" w:cs="宋体" w:hint="eastAsia"/>
          <w:sz w:val="24"/>
          <w:lang w:eastAsia="zh-Hans"/>
        </w:rPr>
        <w:t>补充协议</w:t>
      </w:r>
    </w:p>
    <w:p w14:paraId="0989C1EE" w14:textId="77777777" w:rsidR="00537D9F" w:rsidRDefault="00C53F26">
      <w:pPr>
        <w:tabs>
          <w:tab w:val="left" w:pos="540"/>
        </w:tabs>
        <w:spacing w:line="500" w:lineRule="exact"/>
        <w:ind w:leftChars="197" w:left="414" w:rightChars="200" w:right="420" w:firstLineChars="200" w:firstLine="480"/>
        <w:rPr>
          <w:rFonts w:ascii="宋体" w:hAnsi="宋体" w:cs="宋体"/>
          <w:sz w:val="24"/>
        </w:rPr>
      </w:pPr>
      <w:r>
        <w:rPr>
          <w:rFonts w:ascii="宋体" w:hAnsi="宋体" w:cs="宋体"/>
          <w:sz w:val="24"/>
        </w:rPr>
        <w:t>以上与本合同具有同等法律效力。</w:t>
      </w:r>
      <w:r>
        <w:rPr>
          <w:rFonts w:ascii="宋体" w:hAnsi="宋体" w:cs="宋体" w:hint="eastAsia"/>
          <w:sz w:val="24"/>
        </w:rPr>
        <w:t xml:space="preserve"> </w:t>
      </w:r>
    </w:p>
    <w:p w14:paraId="04E16FDA" w14:textId="77777777" w:rsidR="00537D9F" w:rsidRDefault="00C53F26">
      <w:pPr>
        <w:pStyle w:val="a7"/>
        <w:spacing w:after="0" w:line="500" w:lineRule="exact"/>
        <w:ind w:leftChars="197" w:left="414" w:rightChars="200" w:right="420" w:firstLineChars="200" w:firstLine="480"/>
        <w:rPr>
          <w:rFonts w:ascii="宋体" w:hAnsi="宋体" w:cs="宋体"/>
          <w:sz w:val="24"/>
          <w:lang w:eastAsia="zh-Hans"/>
        </w:rPr>
      </w:pPr>
      <w:r>
        <w:rPr>
          <w:rFonts w:ascii="宋体" w:hAnsi="宋体" w:cs="宋体"/>
          <w:sz w:val="24"/>
        </w:rPr>
        <w:t>（</w:t>
      </w:r>
      <w:r>
        <w:rPr>
          <w:rFonts w:ascii="宋体" w:hAnsi="宋体" w:cs="宋体" w:hint="eastAsia"/>
          <w:sz w:val="24"/>
          <w:lang w:eastAsia="zh-Hans"/>
        </w:rPr>
        <w:t>以下无正文</w:t>
      </w:r>
      <w:r>
        <w:rPr>
          <w:rFonts w:ascii="宋体" w:hAnsi="宋体" w:cs="宋体"/>
          <w:sz w:val="24"/>
          <w:lang w:eastAsia="zh-Hans"/>
        </w:rPr>
        <w:t>）</w:t>
      </w:r>
    </w:p>
    <w:p w14:paraId="578CAE00" w14:textId="77777777" w:rsidR="00537D9F" w:rsidRDefault="00C53F26">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甲方（盖章）：                            乙方（盖章）：</w:t>
      </w:r>
    </w:p>
    <w:p w14:paraId="4AFC0B7E" w14:textId="77777777" w:rsidR="00537D9F" w:rsidRDefault="00537D9F">
      <w:pPr>
        <w:spacing w:line="500" w:lineRule="exact"/>
        <w:ind w:firstLineChars="266" w:firstLine="638"/>
        <w:rPr>
          <w:rFonts w:ascii="宋体" w:hAnsi="宋体"/>
          <w:color w:val="000000" w:themeColor="text1"/>
          <w:sz w:val="24"/>
        </w:rPr>
      </w:pPr>
    </w:p>
    <w:p w14:paraId="4251C447" w14:textId="77777777" w:rsidR="00537D9F" w:rsidRDefault="00C53F26">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甲方代表人</w:t>
      </w:r>
      <w:r>
        <w:rPr>
          <w:rFonts w:ascii="宋体" w:hAnsi="宋体"/>
          <w:color w:val="000000" w:themeColor="text1"/>
          <w:sz w:val="24"/>
        </w:rPr>
        <w:t>（</w:t>
      </w:r>
      <w:r>
        <w:rPr>
          <w:rFonts w:ascii="宋体" w:hAnsi="宋体" w:hint="eastAsia"/>
          <w:color w:val="000000" w:themeColor="text1"/>
          <w:sz w:val="24"/>
          <w:lang w:eastAsia="zh-Hans"/>
        </w:rPr>
        <w:t>签字</w:t>
      </w:r>
      <w:r>
        <w:rPr>
          <w:rFonts w:ascii="宋体" w:hAnsi="宋体"/>
          <w:color w:val="000000" w:themeColor="text1"/>
          <w:sz w:val="24"/>
          <w:lang w:eastAsia="zh-Hans"/>
        </w:rPr>
        <w:t>）</w:t>
      </w:r>
      <w:r>
        <w:rPr>
          <w:rFonts w:ascii="宋体" w:hAnsi="宋体" w:hint="eastAsia"/>
          <w:color w:val="000000" w:themeColor="text1"/>
          <w:sz w:val="24"/>
        </w:rPr>
        <w:t xml:space="preserve">：              </w:t>
      </w:r>
      <w:r>
        <w:rPr>
          <w:rFonts w:ascii="宋体" w:hAnsi="宋体"/>
          <w:color w:val="000000" w:themeColor="text1"/>
          <w:sz w:val="24"/>
        </w:rPr>
        <w:t xml:space="preserve">        </w:t>
      </w:r>
      <w:r>
        <w:rPr>
          <w:rFonts w:ascii="宋体" w:hAnsi="宋体" w:hint="eastAsia"/>
          <w:color w:val="000000" w:themeColor="text1"/>
          <w:sz w:val="24"/>
        </w:rPr>
        <w:t>乙方代表人</w:t>
      </w:r>
      <w:r>
        <w:rPr>
          <w:rFonts w:ascii="宋体" w:hAnsi="宋体"/>
          <w:color w:val="000000" w:themeColor="text1"/>
          <w:sz w:val="24"/>
        </w:rPr>
        <w:t>（</w:t>
      </w:r>
      <w:r>
        <w:rPr>
          <w:rFonts w:ascii="宋体" w:hAnsi="宋体" w:hint="eastAsia"/>
          <w:color w:val="000000" w:themeColor="text1"/>
          <w:sz w:val="24"/>
          <w:lang w:eastAsia="zh-Hans"/>
        </w:rPr>
        <w:t>签字</w:t>
      </w:r>
      <w:r>
        <w:rPr>
          <w:rFonts w:ascii="宋体" w:hAnsi="宋体"/>
          <w:color w:val="000000" w:themeColor="text1"/>
          <w:sz w:val="24"/>
          <w:lang w:eastAsia="zh-Hans"/>
        </w:rPr>
        <w:t>）</w:t>
      </w:r>
      <w:r>
        <w:rPr>
          <w:rFonts w:ascii="宋体" w:hAnsi="宋体" w:hint="eastAsia"/>
          <w:color w:val="000000" w:themeColor="text1"/>
          <w:sz w:val="24"/>
        </w:rPr>
        <w:t>：</w:t>
      </w:r>
    </w:p>
    <w:p w14:paraId="55E3BA06" w14:textId="77777777" w:rsidR="00537D9F" w:rsidRDefault="00537D9F">
      <w:pPr>
        <w:spacing w:line="500" w:lineRule="exact"/>
        <w:ind w:firstLineChars="266" w:firstLine="638"/>
        <w:rPr>
          <w:rFonts w:ascii="宋体" w:hAnsi="宋体"/>
          <w:color w:val="000000" w:themeColor="text1"/>
          <w:sz w:val="24"/>
        </w:rPr>
      </w:pPr>
    </w:p>
    <w:p w14:paraId="1C64570B" w14:textId="77777777" w:rsidR="00537D9F" w:rsidRDefault="00C53F26">
      <w:pPr>
        <w:spacing w:line="500" w:lineRule="exact"/>
        <w:ind w:firstLineChars="266" w:firstLine="638"/>
        <w:rPr>
          <w:rFonts w:ascii="宋体" w:hAnsi="宋体"/>
          <w:color w:val="000000" w:themeColor="text1"/>
          <w:sz w:val="24"/>
        </w:rPr>
      </w:pPr>
      <w:r>
        <w:rPr>
          <w:rFonts w:ascii="宋体" w:hAnsi="宋体" w:hint="eastAsia"/>
          <w:color w:val="000000" w:themeColor="text1"/>
          <w:sz w:val="24"/>
        </w:rPr>
        <w:t xml:space="preserve">  年    月    日                             年    月    日</w:t>
      </w:r>
    </w:p>
    <w:p w14:paraId="506BF2D3" w14:textId="77777777" w:rsidR="00537D9F" w:rsidRDefault="00537D9F">
      <w:pPr>
        <w:pStyle w:val="a8"/>
        <w:spacing w:line="500" w:lineRule="exact"/>
        <w:ind w:firstLineChars="266" w:firstLine="559"/>
      </w:pPr>
    </w:p>
    <w:p w14:paraId="584F5A79" w14:textId="77777777" w:rsidR="00537D9F" w:rsidRDefault="00537D9F">
      <w:pPr>
        <w:spacing w:line="500" w:lineRule="exact"/>
        <w:ind w:rightChars="200" w:right="420"/>
        <w:rPr>
          <w:sz w:val="24"/>
        </w:rPr>
      </w:pPr>
    </w:p>
    <w:sectPr w:rsidR="00537D9F">
      <w:headerReference w:type="even" r:id="rId10"/>
      <w:headerReference w:type="default" r:id="rId11"/>
      <w:footerReference w:type="default" r:id="rId12"/>
      <w:headerReference w:type="first" r:id="rId13"/>
      <w:pgSz w:w="11906" w:h="16838"/>
      <w:pgMar w:top="924" w:right="1259" w:bottom="1214" w:left="567" w:header="340" w:footer="340" w:gutter="0"/>
      <w:cols w:space="425"/>
      <w:docGrid w:type="lines" w:linePitch="31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协力律师" w:date="2022-11-10T14:05:00Z" w:initials="">
    <w:p w14:paraId="24B5DA3B" w14:textId="77777777" w:rsidR="00537D9F" w:rsidRDefault="00C53F26">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2" w:author="协力律师" w:date="2022-11-10T14:48:00Z" w:initials="">
    <w:p w14:paraId="6F81C0BA" w14:textId="77777777" w:rsidR="00537D9F" w:rsidRDefault="00C53F26">
      <w:pPr>
        <w:pStyle w:val="a6"/>
      </w:pPr>
      <w:r>
        <w:rPr>
          <w:rFonts w:hint="eastAsia"/>
          <w:b/>
          <w:bCs/>
          <w:color w:val="FF0000"/>
          <w:lang w:eastAsia="zh-Hans"/>
        </w:rPr>
        <w:t>提示</w:t>
      </w:r>
      <w:r>
        <w:rPr>
          <w:b/>
          <w:bCs/>
          <w:color w:val="FF0000"/>
          <w:lang w:eastAsia="zh-Hans"/>
        </w:rPr>
        <w:t>：</w:t>
      </w:r>
      <w:r>
        <w:rPr>
          <w:rFonts w:hint="eastAsia"/>
          <w:b/>
          <w:bCs/>
          <w:color w:val="FF0000"/>
          <w:lang w:eastAsia="zh-Hans"/>
        </w:rPr>
        <w:t>付款步骤和要求付款应提供的材料</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3" w:author="协力律师" w:date="2022-11-08T11:34:00Z" w:initials="">
    <w:p w14:paraId="5FCBA1B8" w14:textId="77777777" w:rsidR="00537D9F" w:rsidRDefault="00C53F26">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 w:id="4" w:author="协力律师" w:date="2022-11-10T14:39:00Z" w:initials="">
    <w:p w14:paraId="7FAF2315" w14:textId="77777777" w:rsidR="00537D9F" w:rsidRDefault="00C53F26">
      <w:pPr>
        <w:pStyle w:val="a6"/>
      </w:pPr>
      <w:r>
        <w:rPr>
          <w:rFonts w:hint="eastAsia"/>
          <w:b/>
          <w:bCs/>
          <w:color w:val="FF0000"/>
          <w:lang w:eastAsia="zh-Hans"/>
        </w:rPr>
        <w:t>提示</w:t>
      </w:r>
      <w:r>
        <w:rPr>
          <w:b/>
          <w:bCs/>
          <w:color w:val="FF0000"/>
          <w:lang w:eastAsia="zh-Hans"/>
        </w:rPr>
        <w:t>：</w:t>
      </w:r>
      <w:r>
        <w:rPr>
          <w:rFonts w:hint="eastAsia"/>
          <w:b/>
          <w:bCs/>
          <w:color w:val="FF0000"/>
          <w:lang w:eastAsia="zh-Hans"/>
        </w:rPr>
        <w:t>根据具体情况修改</w:t>
      </w:r>
      <w:r>
        <w:rPr>
          <w:b/>
          <w:bCs/>
          <w:color w:val="FF0000"/>
          <w:lang w:eastAsia="zh-Hans"/>
        </w:rPr>
        <w: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4B5DA3B" w15:done="0"/>
  <w15:commentEx w15:paraId="6F81C0BA" w15:done="0"/>
  <w15:commentEx w15:paraId="5FCBA1B8" w15:done="0"/>
  <w15:commentEx w15:paraId="7FAF2315"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18675" w14:textId="77777777" w:rsidR="00782406" w:rsidRDefault="00782406">
      <w:r>
        <w:separator/>
      </w:r>
    </w:p>
  </w:endnote>
  <w:endnote w:type="continuationSeparator" w:id="0">
    <w:p w14:paraId="0D0CBB45" w14:textId="77777777" w:rsidR="00782406" w:rsidRDefault="00782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Malgun Gothic Semilight"/>
    <w:charset w:val="86"/>
    <w:family w:val="auto"/>
    <w:pitch w:val="default"/>
    <w:sig w:usb0="00000000" w:usb1="00000000" w:usb2="00000000" w:usb3="00000000" w:csb0="00040000" w:csb1="00000000"/>
  </w:font>
  <w:font w:name="楷体_GB2312">
    <w:altName w:val="楷体"/>
    <w:charset w:val="00"/>
    <w:family w:val="modern"/>
    <w:pitch w:val="default"/>
    <w:sig w:usb0="00000000" w:usb1="00000000" w:usb2="00000010" w:usb3="00000000" w:csb0="00040000" w:csb1="00000000"/>
  </w:font>
  <w:font w:name="Calibri Light">
    <w:altName w:val="Helvetica Neue"/>
    <w:panose1 w:val="020F0302020204030204"/>
    <w:charset w:val="00"/>
    <w:family w:val="swiss"/>
    <w:pitch w:val="variable"/>
    <w:sig w:usb0="E4002EFF" w:usb1="C000247B" w:usb2="00000009" w:usb3="00000000" w:csb0="000001FF" w:csb1="00000000"/>
  </w:font>
  <w:font w:name="Calibri">
    <w:altName w:val="Helvetica Neue"/>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8BB5" w14:textId="77777777" w:rsidR="00537D9F" w:rsidRDefault="00C53F26">
    <w:pPr>
      <w:pStyle w:val="a9"/>
    </w:pPr>
    <w:r>
      <w:rPr>
        <w:noProof/>
      </w:rPr>
      <mc:AlternateContent>
        <mc:Choice Requires="wps">
          <w:drawing>
            <wp:anchor distT="0" distB="0" distL="114300" distR="114300" simplePos="0" relativeHeight="251661312" behindDoc="0" locked="0" layoutInCell="1" allowOverlap="1">
              <wp:simplePos x="0" y="0"/>
              <wp:positionH relativeFrom="margin">
                <wp:posOffset>2914650</wp:posOffset>
              </wp:positionH>
              <wp:positionV relativeFrom="paragraph">
                <wp:posOffset>-212090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1E86A" w14:textId="4EC8B8E2" w:rsidR="00537D9F" w:rsidRDefault="00C53F26">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sidR="00644FDF">
                            <w:rPr>
                              <w:noProof/>
                              <w:sz w:val="18"/>
                            </w:rPr>
                            <w:t>2</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sidR="00644FDF">
                            <w:rPr>
                              <w:noProof/>
                              <w:sz w:val="18"/>
                            </w:rPr>
                            <w:t>4</w:t>
                          </w:r>
                          <w:r>
                            <w:rPr>
                              <w:sz w:val="18"/>
                            </w:rPr>
                            <w:fldChar w:fldCharType="end"/>
                          </w:r>
                          <w:r>
                            <w:rPr>
                              <w:sz w:val="18"/>
                            </w:rPr>
                            <w:t xml:space="preserve"> </w:t>
                          </w:r>
                          <w:r>
                            <w:rPr>
                              <w:sz w:val="18"/>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229.5pt;margin-top:-16.7pt;width:2in;height:2in;z-index:25166131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" filled="f" stroked="f" strokeweight=".5pt">
              <v:textbox style="mso-fit-shape-to-text:t" inset="0,0,0,0">
                <w:txbxContent>
                  <w:p w14:paraId="4421E86A" w14:textId="4EC8B8E2" w:rsidR="00537D9F" w:rsidRDefault="00C53F26">
                    <w:pPr>
                      <w:snapToGrid w:val="0"/>
                      <w:rPr>
                        <w:sz w:val="18"/>
                      </w:rPr>
                    </w:pPr>
                    <w:r>
                      <w:rPr>
                        <w:sz w:val="18"/>
                      </w:rPr>
                      <w:t>第</w:t>
                    </w:r>
                    <w:r>
                      <w:rPr>
                        <w:sz w:val="18"/>
                      </w:rPr>
                      <w:t xml:space="preserve"> </w:t>
                    </w:r>
                    <w:r>
                      <w:rPr>
                        <w:sz w:val="18"/>
                      </w:rPr>
                      <w:fldChar w:fldCharType="begin"/>
                    </w:r>
                    <w:r>
                      <w:rPr>
                        <w:sz w:val="18"/>
                      </w:rPr>
                      <w:instrText xml:space="preserve"> PAGE  \* MERGEFORMAT </w:instrText>
                    </w:r>
                    <w:r>
                      <w:rPr>
                        <w:sz w:val="18"/>
                      </w:rPr>
                      <w:fldChar w:fldCharType="separate"/>
                    </w:r>
                    <w:r w:rsidR="00644FDF">
                      <w:rPr>
                        <w:noProof/>
                        <w:sz w:val="18"/>
                      </w:rPr>
                      <w:t>2</w:t>
                    </w:r>
                    <w:r>
                      <w:rPr>
                        <w:sz w:val="18"/>
                      </w:rPr>
                      <w:fldChar w:fldCharType="end"/>
                    </w:r>
                    <w:r>
                      <w:rPr>
                        <w:sz w:val="18"/>
                      </w:rPr>
                      <w:t xml:space="preserve"> </w:t>
                    </w:r>
                    <w:r>
                      <w:rPr>
                        <w:sz w:val="18"/>
                      </w:rPr>
                      <w:t>页</w:t>
                    </w:r>
                    <w:r>
                      <w:rPr>
                        <w:sz w:val="18"/>
                      </w:rPr>
                      <w:t xml:space="preserve"> </w:t>
                    </w:r>
                    <w:r>
                      <w:rPr>
                        <w:sz w:val="18"/>
                      </w:rPr>
                      <w:t>共</w:t>
                    </w:r>
                    <w:r>
                      <w:rPr>
                        <w:sz w:val="18"/>
                      </w:rPr>
                      <w:t xml:space="preserve"> </w:t>
                    </w:r>
                    <w:r>
                      <w:rPr>
                        <w:sz w:val="18"/>
                      </w:rPr>
                      <w:fldChar w:fldCharType="begin"/>
                    </w:r>
                    <w:r>
                      <w:rPr>
                        <w:sz w:val="18"/>
                      </w:rPr>
                      <w:instrText xml:space="preserve"> NUMPAGES  \* MERGEFORMAT </w:instrText>
                    </w:r>
                    <w:r>
                      <w:rPr>
                        <w:sz w:val="18"/>
                      </w:rPr>
                      <w:fldChar w:fldCharType="separate"/>
                    </w:r>
                    <w:r w:rsidR="00644FDF">
                      <w:rPr>
                        <w:noProof/>
                        <w:sz w:val="18"/>
                      </w:rPr>
                      <w:t>4</w:t>
                    </w:r>
                    <w:r>
                      <w:rPr>
                        <w:sz w:val="18"/>
                      </w:rPr>
                      <w:fldChar w:fldCharType="end"/>
                    </w:r>
                    <w:r>
                      <w:rPr>
                        <w:sz w:val="18"/>
                      </w:rPr>
                      <w:t xml:space="preserve"> </w:t>
                    </w:r>
                    <w:r>
                      <w:rPr>
                        <w:sz w:val="18"/>
                      </w:rP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C17CC" w14:textId="77777777" w:rsidR="00782406" w:rsidRDefault="00782406">
      <w:r>
        <w:separator/>
      </w:r>
    </w:p>
  </w:footnote>
  <w:footnote w:type="continuationSeparator" w:id="0">
    <w:p w14:paraId="03059CE8" w14:textId="77777777" w:rsidR="00782406" w:rsidRDefault="0078240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CA397D" w14:textId="77777777" w:rsidR="00537D9F" w:rsidRDefault="00782406">
    <w:pPr>
      <w:pStyle w:val="aa"/>
    </w:pPr>
    <w:r>
      <w:pict w14:anchorId="6D0C5C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672" o:spid="_x0000_s3074" type="#_x0000_t136" style="position:absolute;left:0;text-align:left;margin-left:0;margin-top:0;width:607.5pt;height:151.85pt;rotation:315;z-index:-251656192;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金轩电子"/>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A18871" w14:textId="77777777" w:rsidR="00537D9F" w:rsidRDefault="00C53F26">
    <w:pPr>
      <w:pStyle w:val="aa"/>
      <w:pBdr>
        <w:bottom w:val="none" w:sz="0" w:space="1" w:color="auto"/>
      </w:pBdr>
      <w:jc w:val="both"/>
      <w:rPr>
        <w:lang w:eastAsia="zh-Hans"/>
      </w:rPr>
    </w:pPr>
    <w:r>
      <w:rPr>
        <w:rFonts w:ascii="宋体" w:hAnsi="宋体" w:hint="eastAsia"/>
        <w:lang w:eastAsia="zh-Hans"/>
      </w:rPr>
      <w:t>合同编号</w:t>
    </w:r>
    <w:r>
      <w:rPr>
        <w:rFonts w:ascii="宋体" w:hAnsi="宋体"/>
        <w:lang w:eastAsia="zh-Hans"/>
      </w:rPr>
      <w:t>：</w:t>
    </w:r>
    <w:r>
      <w:rPr>
        <w:rFonts w:ascii="宋体" w:hAnsi="宋体" w:hint="eastAsia"/>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3A581" w14:textId="77777777" w:rsidR="00537D9F" w:rsidRDefault="00782406">
    <w:pPr>
      <w:pStyle w:val="aa"/>
    </w:pPr>
    <w:r>
      <w:pict w14:anchorId="49A112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96671" o:spid="_x0000_s3073" type="#_x0000_t136" style="position:absolute;left:0;text-align:left;margin-left:0;margin-top:0;width:607.5pt;height:151.85pt;rotation:315;z-index:-251657216;mso-position-horizontal:center;mso-position-horizontal-relative:margin;mso-position-vertical:center;mso-position-vertical-relative:margin;mso-width-relative:page;mso-height-relative:page" o:allowincell="f" fillcolor="silver" stroked="f">
          <v:fill opacity=".5"/>
          <v:textpath style="font-family:&quot;宋体&quot;;font-size:1pt" trim="t" fitpath="t" string="金轩电子"/>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71BF48"/>
    <w:multiLevelType w:val="singleLevel"/>
    <w:tmpl w:val="6171BF48"/>
    <w:lvl w:ilvl="0">
      <w:start w:val="1"/>
      <w:numFmt w:val="chineseCounting"/>
      <w:suff w:val="nothing"/>
      <w:lvlText w:val="%1、"/>
      <w:lvlJc w:val="left"/>
    </w:lvl>
  </w:abstractNum>
  <w:abstractNum w:abstractNumId="1" w15:restartNumberingAfterBreak="0">
    <w:nsid w:val="61889C4F"/>
    <w:multiLevelType w:val="singleLevel"/>
    <w:tmpl w:val="61889C4F"/>
    <w:lvl w:ilvl="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FCFD7BAA"/>
    <w:rsid w:val="FCFD7BAA"/>
    <w:rsid w:val="056F985D"/>
    <w:rsid w:val="0FF2D508"/>
    <w:rsid w:val="16A9AD62"/>
    <w:rsid w:val="175D941D"/>
    <w:rsid w:val="1D6795AB"/>
    <w:rsid w:val="1EEB0CD7"/>
    <w:rsid w:val="1F7526BC"/>
    <w:rsid w:val="1FBE5A4F"/>
    <w:rsid w:val="1FBF8922"/>
    <w:rsid w:val="1FDBAD43"/>
    <w:rsid w:val="1FFD3829"/>
    <w:rsid w:val="23FB5FBB"/>
    <w:rsid w:val="23FBFEFB"/>
    <w:rsid w:val="27DDABAA"/>
    <w:rsid w:val="29FE16D1"/>
    <w:rsid w:val="2A9E97D9"/>
    <w:rsid w:val="2D7C8BFF"/>
    <w:rsid w:val="2DEBD19B"/>
    <w:rsid w:val="2FBBDA26"/>
    <w:rsid w:val="2FFF3CA0"/>
    <w:rsid w:val="2FFFF0A2"/>
    <w:rsid w:val="34BDF6FC"/>
    <w:rsid w:val="354F1180"/>
    <w:rsid w:val="35DF8B96"/>
    <w:rsid w:val="35FD61F1"/>
    <w:rsid w:val="37BFCE0B"/>
    <w:rsid w:val="37DF7226"/>
    <w:rsid w:val="37F7E637"/>
    <w:rsid w:val="39E7E1D4"/>
    <w:rsid w:val="39EE8AB0"/>
    <w:rsid w:val="3BFE5071"/>
    <w:rsid w:val="3BFF9A64"/>
    <w:rsid w:val="3CB96170"/>
    <w:rsid w:val="3D6F5545"/>
    <w:rsid w:val="3D7912EF"/>
    <w:rsid w:val="3E7F0391"/>
    <w:rsid w:val="3EA73617"/>
    <w:rsid w:val="3EA76579"/>
    <w:rsid w:val="3EF5AA20"/>
    <w:rsid w:val="3EFF4AF5"/>
    <w:rsid w:val="3F13ADA9"/>
    <w:rsid w:val="3F5DA7A4"/>
    <w:rsid w:val="3F761945"/>
    <w:rsid w:val="3F7F4A61"/>
    <w:rsid w:val="3FBEAD7A"/>
    <w:rsid w:val="3FEFF85F"/>
    <w:rsid w:val="3FFA1CFD"/>
    <w:rsid w:val="3FFF152C"/>
    <w:rsid w:val="3FFF8D75"/>
    <w:rsid w:val="41FFEB32"/>
    <w:rsid w:val="46BE3E80"/>
    <w:rsid w:val="475D346E"/>
    <w:rsid w:val="4A7BA98C"/>
    <w:rsid w:val="4CF3CD54"/>
    <w:rsid w:val="4DEF8696"/>
    <w:rsid w:val="4DEFC6D3"/>
    <w:rsid w:val="4DFB61CD"/>
    <w:rsid w:val="4E9C4E38"/>
    <w:rsid w:val="4EBDD96C"/>
    <w:rsid w:val="4F3CD876"/>
    <w:rsid w:val="4F4E51B9"/>
    <w:rsid w:val="4FB7CEA2"/>
    <w:rsid w:val="4FEFFC9E"/>
    <w:rsid w:val="4FFF447B"/>
    <w:rsid w:val="4FFFF11E"/>
    <w:rsid w:val="52BB7B93"/>
    <w:rsid w:val="53EF7813"/>
    <w:rsid w:val="54AFA4A1"/>
    <w:rsid w:val="56FE2DE4"/>
    <w:rsid w:val="57C3CF85"/>
    <w:rsid w:val="57FE3AF6"/>
    <w:rsid w:val="595F9304"/>
    <w:rsid w:val="5ADF2A46"/>
    <w:rsid w:val="5B397871"/>
    <w:rsid w:val="5B762319"/>
    <w:rsid w:val="5BDDF5B1"/>
    <w:rsid w:val="5BF577C4"/>
    <w:rsid w:val="5CD44E09"/>
    <w:rsid w:val="5D3A6338"/>
    <w:rsid w:val="5D5A7E8B"/>
    <w:rsid w:val="5D60B42A"/>
    <w:rsid w:val="5D7BEB54"/>
    <w:rsid w:val="5DA61E9F"/>
    <w:rsid w:val="5DD7A5E3"/>
    <w:rsid w:val="5DDF9A2A"/>
    <w:rsid w:val="5EE62F4C"/>
    <w:rsid w:val="5EF1A4AB"/>
    <w:rsid w:val="5F3919C6"/>
    <w:rsid w:val="5F73D968"/>
    <w:rsid w:val="5F9BAA00"/>
    <w:rsid w:val="5FE0AE87"/>
    <w:rsid w:val="5FEF873A"/>
    <w:rsid w:val="5FEFDF9F"/>
    <w:rsid w:val="5FFE74E7"/>
    <w:rsid w:val="5FFF46EC"/>
    <w:rsid w:val="5FFFDA4E"/>
    <w:rsid w:val="60FEEAAA"/>
    <w:rsid w:val="62B36B02"/>
    <w:rsid w:val="62FDB1DA"/>
    <w:rsid w:val="637A4B9D"/>
    <w:rsid w:val="63F7CBD6"/>
    <w:rsid w:val="64D75A6F"/>
    <w:rsid w:val="659D4064"/>
    <w:rsid w:val="65ED950F"/>
    <w:rsid w:val="667B5787"/>
    <w:rsid w:val="66AF41F1"/>
    <w:rsid w:val="67FB35D5"/>
    <w:rsid w:val="67FD76EE"/>
    <w:rsid w:val="67FFBD52"/>
    <w:rsid w:val="69FF8AD0"/>
    <w:rsid w:val="6B7F5C9C"/>
    <w:rsid w:val="6BB7F7B3"/>
    <w:rsid w:val="6BBF6E24"/>
    <w:rsid w:val="6BDE9159"/>
    <w:rsid w:val="6C780F44"/>
    <w:rsid w:val="6D676E50"/>
    <w:rsid w:val="6DCD1CC3"/>
    <w:rsid w:val="6DFDECE6"/>
    <w:rsid w:val="6ED69EFD"/>
    <w:rsid w:val="6EFB9C92"/>
    <w:rsid w:val="6EFF489C"/>
    <w:rsid w:val="6EFFC4C0"/>
    <w:rsid w:val="6F2FCC1B"/>
    <w:rsid w:val="6F660973"/>
    <w:rsid w:val="6F9F1A75"/>
    <w:rsid w:val="6FA6BDC5"/>
    <w:rsid w:val="6FA73626"/>
    <w:rsid w:val="6FBD8B16"/>
    <w:rsid w:val="6FE34A74"/>
    <w:rsid w:val="6FE55369"/>
    <w:rsid w:val="6FEF1E99"/>
    <w:rsid w:val="6FF7A143"/>
    <w:rsid w:val="6FFC52FD"/>
    <w:rsid w:val="6FFF2960"/>
    <w:rsid w:val="6FFFF3C6"/>
    <w:rsid w:val="717B9919"/>
    <w:rsid w:val="71FDA84D"/>
    <w:rsid w:val="72B061FD"/>
    <w:rsid w:val="73DFE6B8"/>
    <w:rsid w:val="73EBC6E3"/>
    <w:rsid w:val="73FF007A"/>
    <w:rsid w:val="73FF1EB2"/>
    <w:rsid w:val="73FFBEB8"/>
    <w:rsid w:val="74777C0D"/>
    <w:rsid w:val="7563BDFE"/>
    <w:rsid w:val="75CFC7B9"/>
    <w:rsid w:val="75EFFE76"/>
    <w:rsid w:val="75F39305"/>
    <w:rsid w:val="75FDEAD0"/>
    <w:rsid w:val="76DA24E9"/>
    <w:rsid w:val="76FF16DA"/>
    <w:rsid w:val="772F1D5E"/>
    <w:rsid w:val="77373DB5"/>
    <w:rsid w:val="77697C05"/>
    <w:rsid w:val="77750095"/>
    <w:rsid w:val="77DEFFDD"/>
    <w:rsid w:val="77ED15E4"/>
    <w:rsid w:val="77EF1870"/>
    <w:rsid w:val="77FF0197"/>
    <w:rsid w:val="77FFD281"/>
    <w:rsid w:val="77FFF716"/>
    <w:rsid w:val="78FBE821"/>
    <w:rsid w:val="797BDDA1"/>
    <w:rsid w:val="797F1039"/>
    <w:rsid w:val="797FE5BD"/>
    <w:rsid w:val="79B6DB43"/>
    <w:rsid w:val="79ED111F"/>
    <w:rsid w:val="79FBF1AC"/>
    <w:rsid w:val="7A77D8B3"/>
    <w:rsid w:val="7AB3FDC3"/>
    <w:rsid w:val="7B346FF9"/>
    <w:rsid w:val="7B4F89E6"/>
    <w:rsid w:val="7B5BDACB"/>
    <w:rsid w:val="7B7DAAD0"/>
    <w:rsid w:val="7B9B2B91"/>
    <w:rsid w:val="7BAD414A"/>
    <w:rsid w:val="7BB74605"/>
    <w:rsid w:val="7BCFA418"/>
    <w:rsid w:val="7BF972C2"/>
    <w:rsid w:val="7BFF814B"/>
    <w:rsid w:val="7C6C5154"/>
    <w:rsid w:val="7C7FFBE0"/>
    <w:rsid w:val="7CDBBDEA"/>
    <w:rsid w:val="7CEFE2C3"/>
    <w:rsid w:val="7CFA9274"/>
    <w:rsid w:val="7D47987A"/>
    <w:rsid w:val="7D7B7E98"/>
    <w:rsid w:val="7DADD0DF"/>
    <w:rsid w:val="7DB9C4C8"/>
    <w:rsid w:val="7DBD2B0C"/>
    <w:rsid w:val="7DFC7E55"/>
    <w:rsid w:val="7DFE6D89"/>
    <w:rsid w:val="7E3FC92C"/>
    <w:rsid w:val="7E5F0174"/>
    <w:rsid w:val="7E773013"/>
    <w:rsid w:val="7E9FBF53"/>
    <w:rsid w:val="7EBFAFCF"/>
    <w:rsid w:val="7ECF1B05"/>
    <w:rsid w:val="7ED70657"/>
    <w:rsid w:val="7EDF5DAD"/>
    <w:rsid w:val="7EEFFB02"/>
    <w:rsid w:val="7EF695F5"/>
    <w:rsid w:val="7EF7B19B"/>
    <w:rsid w:val="7EFFA1B0"/>
    <w:rsid w:val="7EFFE9EF"/>
    <w:rsid w:val="7F2DC284"/>
    <w:rsid w:val="7F575AC9"/>
    <w:rsid w:val="7F65B890"/>
    <w:rsid w:val="7F67903B"/>
    <w:rsid w:val="7F69F26A"/>
    <w:rsid w:val="7F6A3F9C"/>
    <w:rsid w:val="7F717F7D"/>
    <w:rsid w:val="7F758420"/>
    <w:rsid w:val="7F7E83AB"/>
    <w:rsid w:val="7F9FEC1F"/>
    <w:rsid w:val="7FB52989"/>
    <w:rsid w:val="7FB655AE"/>
    <w:rsid w:val="7FBD312B"/>
    <w:rsid w:val="7FBE5666"/>
    <w:rsid w:val="7FBFC37D"/>
    <w:rsid w:val="7FBFC861"/>
    <w:rsid w:val="7FD65259"/>
    <w:rsid w:val="7FE79C4F"/>
    <w:rsid w:val="7FED6EB0"/>
    <w:rsid w:val="7FEEB982"/>
    <w:rsid w:val="7FF59EF5"/>
    <w:rsid w:val="7FF9EA2E"/>
    <w:rsid w:val="7FFAD766"/>
    <w:rsid w:val="7FFAD87F"/>
    <w:rsid w:val="7FFD1775"/>
    <w:rsid w:val="7FFDCC3F"/>
    <w:rsid w:val="7FFEAAA2"/>
    <w:rsid w:val="7FFEC31B"/>
    <w:rsid w:val="7FFF2D0F"/>
    <w:rsid w:val="7FFFEA8A"/>
    <w:rsid w:val="7FFFEB6D"/>
    <w:rsid w:val="873F07E2"/>
    <w:rsid w:val="87FF185D"/>
    <w:rsid w:val="8D6F91B7"/>
    <w:rsid w:val="8EBDEFFC"/>
    <w:rsid w:val="8EF3A018"/>
    <w:rsid w:val="977E5DFD"/>
    <w:rsid w:val="9B9B9DF6"/>
    <w:rsid w:val="9BF65A2A"/>
    <w:rsid w:val="9DBB6176"/>
    <w:rsid w:val="9DFF66A4"/>
    <w:rsid w:val="9EFF6E0F"/>
    <w:rsid w:val="9F6EAF92"/>
    <w:rsid w:val="9FEF773A"/>
    <w:rsid w:val="9FF30E6F"/>
    <w:rsid w:val="A3773E91"/>
    <w:rsid w:val="A7FE645B"/>
    <w:rsid w:val="A7FF1B0F"/>
    <w:rsid w:val="A98F3449"/>
    <w:rsid w:val="A9F82114"/>
    <w:rsid w:val="ABDF4CCF"/>
    <w:rsid w:val="ABF79733"/>
    <w:rsid w:val="AD7F7EB1"/>
    <w:rsid w:val="ADA7EF49"/>
    <w:rsid w:val="AEAD36F7"/>
    <w:rsid w:val="AEFEFBF1"/>
    <w:rsid w:val="AF1C8869"/>
    <w:rsid w:val="AF4F5630"/>
    <w:rsid w:val="AFDF4971"/>
    <w:rsid w:val="AFEF8337"/>
    <w:rsid w:val="B3F7DDA9"/>
    <w:rsid w:val="B77DE432"/>
    <w:rsid w:val="B77F28B5"/>
    <w:rsid w:val="B7BBFABD"/>
    <w:rsid w:val="B7D67F84"/>
    <w:rsid w:val="B7EF62C6"/>
    <w:rsid w:val="B7FFDB84"/>
    <w:rsid w:val="B87EF7CD"/>
    <w:rsid w:val="B937AC6B"/>
    <w:rsid w:val="B9BACBB8"/>
    <w:rsid w:val="BA5E401E"/>
    <w:rsid w:val="BA5FB374"/>
    <w:rsid w:val="BA6B3252"/>
    <w:rsid w:val="BACF2669"/>
    <w:rsid w:val="BAF9C102"/>
    <w:rsid w:val="BBEF52EE"/>
    <w:rsid w:val="BBFD1D49"/>
    <w:rsid w:val="BC8EEA07"/>
    <w:rsid w:val="BCCFC609"/>
    <w:rsid w:val="BCFDDFC4"/>
    <w:rsid w:val="BDFF07A8"/>
    <w:rsid w:val="BEEE78FF"/>
    <w:rsid w:val="BF3FCCA2"/>
    <w:rsid w:val="BFAAFE84"/>
    <w:rsid w:val="BFB80DB8"/>
    <w:rsid w:val="BFBAD98D"/>
    <w:rsid w:val="BFE3DC56"/>
    <w:rsid w:val="BFFD1FBC"/>
    <w:rsid w:val="BFFDF9EE"/>
    <w:rsid w:val="BFFE32EA"/>
    <w:rsid w:val="BFFEE742"/>
    <w:rsid w:val="C787974B"/>
    <w:rsid w:val="C7D35700"/>
    <w:rsid w:val="C7DD81E7"/>
    <w:rsid w:val="CBEC1020"/>
    <w:rsid w:val="CBFE289D"/>
    <w:rsid w:val="CCBEBCBF"/>
    <w:rsid w:val="CCD74782"/>
    <w:rsid w:val="CD6D54F8"/>
    <w:rsid w:val="CF5992C5"/>
    <w:rsid w:val="CF5E4BD2"/>
    <w:rsid w:val="CFBDA08E"/>
    <w:rsid w:val="CFBF054C"/>
    <w:rsid w:val="CFDF1A07"/>
    <w:rsid w:val="CFF3C2A4"/>
    <w:rsid w:val="CFFDCB30"/>
    <w:rsid w:val="D3F9FD39"/>
    <w:rsid w:val="D3FE3DD9"/>
    <w:rsid w:val="D5FFFFBF"/>
    <w:rsid w:val="D7BECB2B"/>
    <w:rsid w:val="D7BF6EE1"/>
    <w:rsid w:val="D7F2455C"/>
    <w:rsid w:val="D832AE42"/>
    <w:rsid w:val="D84AF96D"/>
    <w:rsid w:val="DBEF7397"/>
    <w:rsid w:val="DBF7912A"/>
    <w:rsid w:val="DBFF934C"/>
    <w:rsid w:val="DC7B77B0"/>
    <w:rsid w:val="DCD3350C"/>
    <w:rsid w:val="DCE7DEBF"/>
    <w:rsid w:val="DDD776E1"/>
    <w:rsid w:val="DDDFF76F"/>
    <w:rsid w:val="DDE5DF34"/>
    <w:rsid w:val="DDF672C1"/>
    <w:rsid w:val="DF5FC95B"/>
    <w:rsid w:val="DF7FBBAE"/>
    <w:rsid w:val="DFA71FF8"/>
    <w:rsid w:val="DFB7D1A9"/>
    <w:rsid w:val="DFE6DACD"/>
    <w:rsid w:val="DFF6D5D6"/>
    <w:rsid w:val="DFF736BD"/>
    <w:rsid w:val="DFF9CFD8"/>
    <w:rsid w:val="DFFFC5BC"/>
    <w:rsid w:val="E1AFE3DC"/>
    <w:rsid w:val="E4FFBD35"/>
    <w:rsid w:val="E57D2209"/>
    <w:rsid w:val="E5E90BEC"/>
    <w:rsid w:val="E6F719B0"/>
    <w:rsid w:val="E7D72C27"/>
    <w:rsid w:val="E7FD8086"/>
    <w:rsid w:val="E7FF00E8"/>
    <w:rsid w:val="E7FF510F"/>
    <w:rsid w:val="EB7E1D9B"/>
    <w:rsid w:val="EBF754E6"/>
    <w:rsid w:val="EBFB3155"/>
    <w:rsid w:val="EBFF2EC8"/>
    <w:rsid w:val="EBFF51D2"/>
    <w:rsid w:val="EDFF956C"/>
    <w:rsid w:val="EE3E050C"/>
    <w:rsid w:val="EE7BD68C"/>
    <w:rsid w:val="EEBF606D"/>
    <w:rsid w:val="EED71FE0"/>
    <w:rsid w:val="EFB7E021"/>
    <w:rsid w:val="EFBC1CF4"/>
    <w:rsid w:val="EFBF5E6F"/>
    <w:rsid w:val="EFDCD614"/>
    <w:rsid w:val="EFDD4B00"/>
    <w:rsid w:val="EFDDA054"/>
    <w:rsid w:val="EFDDAC1A"/>
    <w:rsid w:val="EFDF9A34"/>
    <w:rsid w:val="EFEEC915"/>
    <w:rsid w:val="EFF76FFD"/>
    <w:rsid w:val="EFFE95FF"/>
    <w:rsid w:val="F0E563D6"/>
    <w:rsid w:val="F0FE2830"/>
    <w:rsid w:val="F14AC253"/>
    <w:rsid w:val="F367402F"/>
    <w:rsid w:val="F37F706F"/>
    <w:rsid w:val="F39A2013"/>
    <w:rsid w:val="F4EBEFD5"/>
    <w:rsid w:val="F4ED6BA0"/>
    <w:rsid w:val="F5772BD6"/>
    <w:rsid w:val="F5AF5C9B"/>
    <w:rsid w:val="F5EE6E9C"/>
    <w:rsid w:val="F5EF1216"/>
    <w:rsid w:val="F69DDD8D"/>
    <w:rsid w:val="F6DBA862"/>
    <w:rsid w:val="F71D7100"/>
    <w:rsid w:val="F7438A51"/>
    <w:rsid w:val="F7BD583A"/>
    <w:rsid w:val="F7E7AFB5"/>
    <w:rsid w:val="F7FD0C1F"/>
    <w:rsid w:val="F7FE71DD"/>
    <w:rsid w:val="F7FFD95D"/>
    <w:rsid w:val="F8DF7658"/>
    <w:rsid w:val="F8FCF972"/>
    <w:rsid w:val="F8FD2BA6"/>
    <w:rsid w:val="F9636A73"/>
    <w:rsid w:val="F97E6DE9"/>
    <w:rsid w:val="F9F674BE"/>
    <w:rsid w:val="F9FCCBCF"/>
    <w:rsid w:val="FA7F92C4"/>
    <w:rsid w:val="FAAF13E3"/>
    <w:rsid w:val="FABBD242"/>
    <w:rsid w:val="FADB4665"/>
    <w:rsid w:val="FAEFB32A"/>
    <w:rsid w:val="FAFD4867"/>
    <w:rsid w:val="FB6E03FD"/>
    <w:rsid w:val="FB7D0A42"/>
    <w:rsid w:val="FB9FFDCE"/>
    <w:rsid w:val="FBBD21BF"/>
    <w:rsid w:val="FBC5C0B6"/>
    <w:rsid w:val="FBCFDDF3"/>
    <w:rsid w:val="FBFBE7FC"/>
    <w:rsid w:val="FBFEFA87"/>
    <w:rsid w:val="FBFFB186"/>
    <w:rsid w:val="FC59DFDF"/>
    <w:rsid w:val="FCBF4DB9"/>
    <w:rsid w:val="FCDF1E1F"/>
    <w:rsid w:val="FCF4DF8C"/>
    <w:rsid w:val="FCFD7BAA"/>
    <w:rsid w:val="FD7EA6B6"/>
    <w:rsid w:val="FDAFF855"/>
    <w:rsid w:val="FDBB8647"/>
    <w:rsid w:val="FDBDC0B8"/>
    <w:rsid w:val="FDCFC3BC"/>
    <w:rsid w:val="FDE79FED"/>
    <w:rsid w:val="FDEEC616"/>
    <w:rsid w:val="FDEF1928"/>
    <w:rsid w:val="FDEFEE0E"/>
    <w:rsid w:val="FDF52535"/>
    <w:rsid w:val="FDFEDEB7"/>
    <w:rsid w:val="FDFEFE9C"/>
    <w:rsid w:val="FE6F58F6"/>
    <w:rsid w:val="FEA10DC7"/>
    <w:rsid w:val="FEBD0D99"/>
    <w:rsid w:val="FEC78131"/>
    <w:rsid w:val="FEE33C50"/>
    <w:rsid w:val="FEE5261E"/>
    <w:rsid w:val="FEE9A19F"/>
    <w:rsid w:val="FEEBB30C"/>
    <w:rsid w:val="FEEFCC6B"/>
    <w:rsid w:val="FEF7481E"/>
    <w:rsid w:val="FEFD195B"/>
    <w:rsid w:val="FEFFDB9B"/>
    <w:rsid w:val="FF2BC05E"/>
    <w:rsid w:val="FF2D8EB0"/>
    <w:rsid w:val="FF2FA884"/>
    <w:rsid w:val="FF4308D4"/>
    <w:rsid w:val="FF6BEB92"/>
    <w:rsid w:val="FF7684B2"/>
    <w:rsid w:val="FF7915CF"/>
    <w:rsid w:val="FF7F1D19"/>
    <w:rsid w:val="FF7F6366"/>
    <w:rsid w:val="FF9D8E49"/>
    <w:rsid w:val="FFBBDE88"/>
    <w:rsid w:val="FFBBFAE5"/>
    <w:rsid w:val="FFBD5AF5"/>
    <w:rsid w:val="FFD5122B"/>
    <w:rsid w:val="FFD78278"/>
    <w:rsid w:val="FFD8B9CF"/>
    <w:rsid w:val="FFDB4AB0"/>
    <w:rsid w:val="FFDDCDC7"/>
    <w:rsid w:val="FFDF1C1D"/>
    <w:rsid w:val="FFDF966D"/>
    <w:rsid w:val="FFEEA7BE"/>
    <w:rsid w:val="FFEF4B0B"/>
    <w:rsid w:val="FFF68A9B"/>
    <w:rsid w:val="FFF9DAF4"/>
    <w:rsid w:val="FFFA4569"/>
    <w:rsid w:val="FFFB57F6"/>
    <w:rsid w:val="FFFD1A78"/>
    <w:rsid w:val="FFFDC35A"/>
    <w:rsid w:val="FFFE7152"/>
    <w:rsid w:val="FFFE7313"/>
    <w:rsid w:val="FFFEBB0F"/>
    <w:rsid w:val="FFFEBB2A"/>
    <w:rsid w:val="FFFF37B7"/>
    <w:rsid w:val="FFFFC30D"/>
    <w:rsid w:val="FFFFE5EA"/>
    <w:rsid w:val="0007278D"/>
    <w:rsid w:val="00537D9F"/>
    <w:rsid w:val="00644FDF"/>
    <w:rsid w:val="00782406"/>
    <w:rsid w:val="00C53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5:docId w15:val="{CCCA5F8E-19CF-432A-96B2-3B0DB0826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qFormat="1"/>
    <w:lsdException w:name="caption" w:semiHidden="1" w:unhideWhenUsed="1" w:qFormat="1"/>
    <w:lsdException w:name="envelope return" w:qFormat="1"/>
    <w:lsdException w:name="page number" w:qFormat="1"/>
    <w:lsdException w:name="Title" w:qFormat="1"/>
    <w:lsdException w:name="Default Paragraph Font" w:semiHidden="1" w:qFormat="1"/>
    <w:lsdException w:name="Body Text" w:qFormat="1"/>
    <w:lsdException w:name="Body Text Indent" w:qFormat="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2">
    <w:name w:val="heading 2"/>
    <w:basedOn w:val="a"/>
    <w:next w:val="a"/>
    <w:unhideWhenUsed/>
    <w:qFormat/>
    <w:pPr>
      <w:keepNext/>
      <w:keepLines/>
      <w:spacing w:afterLines="100" w:after="312" w:line="400" w:lineRule="atLeast"/>
      <w:outlineLvl w:val="1"/>
    </w:pPr>
    <w:rPr>
      <w:rFonts w:ascii="Arial" w:eastAsia="黑体"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jc w:val="center"/>
    </w:pPr>
    <w:rPr>
      <w:rFonts w:ascii="方正大黑简体" w:eastAsia="方正大黑简体"/>
      <w:kern w:val="44"/>
      <w:position w:val="6"/>
      <w:sz w:val="30"/>
      <w:szCs w:val="20"/>
    </w:rPr>
  </w:style>
  <w:style w:type="paragraph" w:styleId="a4">
    <w:name w:val="Normal Indent"/>
    <w:basedOn w:val="a"/>
    <w:next w:val="a"/>
    <w:qFormat/>
    <w:pPr>
      <w:widowControl/>
      <w:adjustRightInd w:val="0"/>
      <w:ind w:firstLine="420"/>
      <w:jc w:val="left"/>
      <w:textAlignment w:val="baseline"/>
    </w:pPr>
    <w:rPr>
      <w:rFonts w:eastAsia="楷体_GB2312"/>
      <w:kern w:val="0"/>
      <w:sz w:val="24"/>
      <w:szCs w:val="20"/>
    </w:rPr>
  </w:style>
  <w:style w:type="paragraph" w:styleId="a5">
    <w:name w:val="Document Map"/>
    <w:basedOn w:val="a"/>
    <w:qFormat/>
    <w:rPr>
      <w:rFonts w:ascii="宋体"/>
      <w:kern w:val="0"/>
      <w:sz w:val="18"/>
      <w:szCs w:val="18"/>
    </w:rPr>
  </w:style>
  <w:style w:type="paragraph" w:styleId="a6">
    <w:name w:val="annotation text"/>
    <w:basedOn w:val="a"/>
    <w:qFormat/>
    <w:pPr>
      <w:jc w:val="left"/>
    </w:pPr>
  </w:style>
  <w:style w:type="paragraph" w:styleId="a7">
    <w:name w:val="Body Text Indent"/>
    <w:basedOn w:val="a"/>
    <w:next w:val="a8"/>
    <w:qFormat/>
    <w:pPr>
      <w:spacing w:after="120"/>
      <w:ind w:leftChars="200" w:left="420"/>
    </w:pPr>
  </w:style>
  <w:style w:type="paragraph" w:styleId="a8">
    <w:name w:val="envelope return"/>
    <w:basedOn w:val="a"/>
    <w:qFormat/>
    <w:pPr>
      <w:snapToGrid w:val="0"/>
    </w:pPr>
    <w:rPr>
      <w:rFonts w:ascii="Arial" w:hAnsi="Arial"/>
    </w:rPr>
  </w:style>
  <w:style w:type="paragraph" w:styleId="a9">
    <w:name w:val="footer"/>
    <w:basedOn w:val="a"/>
    <w:qFormat/>
    <w:pPr>
      <w:tabs>
        <w:tab w:val="center" w:pos="4153"/>
        <w:tab w:val="right" w:pos="8306"/>
      </w:tabs>
      <w:snapToGrid w:val="0"/>
      <w:jc w:val="left"/>
    </w:pPr>
    <w:rPr>
      <w:sz w:val="18"/>
      <w:szCs w:val="18"/>
    </w:rPr>
  </w:style>
  <w:style w:type="paragraph" w:styleId="aa">
    <w:name w:val="header"/>
    <w:basedOn w:val="a"/>
    <w:qFormat/>
    <w:pPr>
      <w:pBdr>
        <w:bottom w:val="single" w:sz="6" w:space="1" w:color="auto"/>
      </w:pBdr>
      <w:tabs>
        <w:tab w:val="center" w:pos="4153"/>
        <w:tab w:val="right" w:pos="8306"/>
      </w:tabs>
      <w:snapToGrid w:val="0"/>
      <w:jc w:val="center"/>
    </w:pPr>
    <w:rPr>
      <w:sz w:val="18"/>
      <w:szCs w:val="18"/>
    </w:rPr>
  </w:style>
  <w:style w:type="character" w:styleId="ab">
    <w:name w:val="page number"/>
    <w:basedOn w:val="a1"/>
    <w:qFormat/>
  </w:style>
  <w:style w:type="character" w:styleId="ac">
    <w:name w:val="annotation reference"/>
    <w:basedOn w:val="a1"/>
    <w:rPr>
      <w:sz w:val="21"/>
      <w:szCs w:val="21"/>
    </w:rPr>
  </w:style>
  <w:style w:type="paragraph" w:styleId="ad">
    <w:name w:val="Balloon Text"/>
    <w:basedOn w:val="a"/>
    <w:link w:val="ae"/>
    <w:rsid w:val="0007278D"/>
    <w:rPr>
      <w:sz w:val="18"/>
      <w:szCs w:val="18"/>
    </w:rPr>
  </w:style>
  <w:style w:type="character" w:customStyle="1" w:styleId="ae">
    <w:name w:val="批注框文本 字符"/>
    <w:basedOn w:val="a1"/>
    <w:link w:val="ad"/>
    <w:rsid w:val="0007278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2380</Characters>
  <Application>Microsoft Office Word</Application>
  <DocSecurity>0</DocSecurity>
  <Lines>19</Lines>
  <Paragraphs>5</Paragraphs>
  <ScaleCrop>false</ScaleCrop>
  <Company>siit</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yangshang</dc:creator>
  <cp:lastModifiedBy>dzb1</cp:lastModifiedBy>
  <cp:revision>2</cp:revision>
  <dcterms:created xsi:type="dcterms:W3CDTF">2024-11-13T03:10:00Z</dcterms:created>
  <dcterms:modified xsi:type="dcterms:W3CDTF">2024-11-13T03:10:00Z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2052-3.7.0.5929</vt:lpwstr>
  </property>
</Properties>
</file>